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7426" w:rsidRPr="00ED1049" w:rsidRDefault="00597426" w:rsidP="00ED1049">
      <w:pPr>
        <w:shd w:val="clear" w:color="auto" w:fill="FFFFFF"/>
        <w:spacing w:before="120" w:after="0" w:line="240" w:lineRule="auto"/>
        <w:ind w:firstLine="397"/>
        <w:jc w:val="center"/>
        <w:rPr>
          <w:rFonts w:ascii="Traditional Arabic" w:eastAsia="Times New Roman" w:hAnsi="Traditional Arabic" w:cs="Traditional Arabic"/>
          <w:b/>
          <w:bCs/>
          <w:color w:val="FF0000"/>
          <w:sz w:val="34"/>
          <w:szCs w:val="34"/>
          <w:rtl/>
        </w:rPr>
      </w:pPr>
      <w:r w:rsidRPr="00ED1049">
        <w:rPr>
          <w:rFonts w:ascii="Traditional Arabic" w:eastAsia="Times New Roman" w:hAnsi="Traditional Arabic" w:cs="Traditional Arabic" w:hint="cs"/>
          <w:b/>
          <w:bCs/>
          <w:color w:val="FF0000"/>
          <w:sz w:val="34"/>
          <w:szCs w:val="34"/>
          <w:rtl/>
        </w:rPr>
        <w:t>آداب المشي إلى الصلاة (5)</w:t>
      </w:r>
    </w:p>
    <w:p w:rsidR="00597426" w:rsidRPr="00ED1049" w:rsidRDefault="00597426" w:rsidP="00ED1049">
      <w:pPr>
        <w:shd w:val="clear" w:color="auto" w:fill="FFFFFF"/>
        <w:spacing w:before="120" w:after="0" w:line="240" w:lineRule="auto"/>
        <w:ind w:firstLine="397"/>
        <w:jc w:val="center"/>
        <w:rPr>
          <w:rFonts w:ascii="Traditional Arabic" w:eastAsia="Times New Roman" w:hAnsi="Traditional Arabic" w:cs="Traditional Arabic"/>
          <w:b/>
          <w:bCs/>
          <w:color w:val="0000CC"/>
          <w:sz w:val="34"/>
          <w:szCs w:val="34"/>
          <w:rtl/>
        </w:rPr>
      </w:pPr>
      <w:r w:rsidRPr="00ED1049">
        <w:rPr>
          <w:rFonts w:ascii="Traditional Arabic" w:eastAsia="Times New Roman" w:hAnsi="Traditional Arabic" w:cs="Traditional Arabic" w:hint="cs"/>
          <w:b/>
          <w:bCs/>
          <w:color w:val="0000CC"/>
          <w:sz w:val="34"/>
          <w:szCs w:val="34"/>
          <w:rtl/>
        </w:rPr>
        <w:t>الدرس السادس</w:t>
      </w:r>
      <w:r w:rsidR="00ED1049" w:rsidRPr="00ED1049">
        <w:rPr>
          <w:rFonts w:ascii="Traditional Arabic" w:eastAsia="Times New Roman" w:hAnsi="Traditional Arabic" w:cs="Traditional Arabic" w:hint="cs"/>
          <w:b/>
          <w:bCs/>
          <w:color w:val="0000CC"/>
          <w:sz w:val="34"/>
          <w:szCs w:val="34"/>
          <w:rtl/>
        </w:rPr>
        <w:t xml:space="preserve"> (6)</w:t>
      </w:r>
    </w:p>
    <w:p w:rsidR="00597426" w:rsidRPr="00E426AE" w:rsidRDefault="00597426" w:rsidP="00ED1049">
      <w:pPr>
        <w:shd w:val="clear" w:color="auto" w:fill="FFFFFF"/>
        <w:spacing w:before="120" w:after="0" w:line="240" w:lineRule="auto"/>
        <w:ind w:firstLine="397"/>
        <w:jc w:val="center"/>
        <w:rPr>
          <w:rFonts w:ascii="Traditional Arabic" w:eastAsia="Times New Roman" w:hAnsi="Traditional Arabic" w:cs="Traditional Arabic"/>
          <w:b/>
          <w:bCs/>
          <w:color w:val="FF0000"/>
          <w:sz w:val="34"/>
          <w:szCs w:val="34"/>
          <w:rtl/>
        </w:rPr>
      </w:pPr>
    </w:p>
    <w:p w:rsidR="00597426" w:rsidRPr="00ED1049" w:rsidRDefault="00597426" w:rsidP="00ED1049">
      <w:pPr>
        <w:shd w:val="clear" w:color="auto" w:fill="FFFFFF"/>
        <w:spacing w:before="120" w:after="0" w:line="240" w:lineRule="auto"/>
        <w:ind w:firstLine="397"/>
        <w:jc w:val="right"/>
        <w:rPr>
          <w:rFonts w:ascii="Traditional Arabic" w:eastAsia="Times New Roman" w:hAnsi="Traditional Arabic" w:cs="Traditional Arabic"/>
          <w:b/>
          <w:bCs/>
          <w:color w:val="006600"/>
          <w:sz w:val="24"/>
          <w:szCs w:val="24"/>
          <w:rtl/>
        </w:rPr>
      </w:pPr>
      <w:r w:rsidRPr="00ED1049">
        <w:rPr>
          <w:rFonts w:ascii="Traditional Arabic" w:eastAsia="Times New Roman" w:hAnsi="Traditional Arabic" w:cs="Traditional Arabic" w:hint="cs"/>
          <w:b/>
          <w:bCs/>
          <w:color w:val="006600"/>
          <w:sz w:val="24"/>
          <w:szCs w:val="24"/>
          <w:rtl/>
        </w:rPr>
        <w:t>سماحة العلامة</w:t>
      </w:r>
      <w:r w:rsidR="003E2BE3">
        <w:rPr>
          <w:rFonts w:ascii="Traditional Arabic" w:eastAsia="Times New Roman" w:hAnsi="Traditional Arabic" w:cs="Traditional Arabic" w:hint="cs"/>
          <w:b/>
          <w:bCs/>
          <w:color w:val="006600"/>
          <w:sz w:val="24"/>
          <w:szCs w:val="24"/>
          <w:rtl/>
        </w:rPr>
        <w:t>/</w:t>
      </w:r>
      <w:r w:rsidRPr="00ED1049">
        <w:rPr>
          <w:rFonts w:ascii="Traditional Arabic" w:eastAsia="Times New Roman" w:hAnsi="Traditional Arabic" w:cs="Traditional Arabic" w:hint="cs"/>
          <w:b/>
          <w:bCs/>
          <w:color w:val="006600"/>
          <w:sz w:val="24"/>
          <w:szCs w:val="24"/>
          <w:rtl/>
        </w:rPr>
        <w:t xml:space="preserve"> صالح بن فوزان الفوزان</w:t>
      </w:r>
    </w:p>
    <w:p w:rsidR="00597426" w:rsidRDefault="00597426" w:rsidP="00ED1049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</w:p>
    <w:p w:rsidR="00171056" w:rsidRPr="00703DE8" w:rsidRDefault="00171056" w:rsidP="00ED1049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03DE8">
        <w:rPr>
          <w:rFonts w:ascii="Traditional Arabic" w:hAnsi="Traditional Arabic" w:cs="Traditional Arabic"/>
          <w:sz w:val="34"/>
          <w:szCs w:val="34"/>
          <w:rtl/>
        </w:rPr>
        <w:t>{بسم الله الرحمن الرحيم.</w:t>
      </w:r>
    </w:p>
    <w:p w:rsidR="00171056" w:rsidRPr="00703DE8" w:rsidRDefault="00171056" w:rsidP="00ED1049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03DE8">
        <w:rPr>
          <w:rFonts w:ascii="Traditional Arabic" w:hAnsi="Traditional Arabic" w:cs="Traditional Arabic"/>
          <w:sz w:val="34"/>
          <w:szCs w:val="34"/>
          <w:rtl/>
        </w:rPr>
        <w:t>الحمدُ لله ربِّ العالمين، والصَّلاةُ والسَّلام على قائدِ الغرِّ المحجَّلين نبينا محمدٍ، وعلى آله وصحبه أجمعين.</w:t>
      </w:r>
    </w:p>
    <w:p w:rsidR="00171056" w:rsidRPr="00703DE8" w:rsidRDefault="00171056" w:rsidP="00ED1049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03DE8">
        <w:rPr>
          <w:rFonts w:ascii="Traditional Arabic" w:hAnsi="Traditional Arabic" w:cs="Traditional Arabic"/>
          <w:sz w:val="34"/>
          <w:szCs w:val="34"/>
          <w:rtl/>
        </w:rPr>
        <w:t>مرحبًا بكم -أيُّها الإخوة والأخوات- في درسٍ من كتاب "آداب المشي إلى الصلاة".</w:t>
      </w:r>
    </w:p>
    <w:p w:rsidR="00171056" w:rsidRPr="00703DE8" w:rsidRDefault="00171056" w:rsidP="00ED1049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03DE8">
        <w:rPr>
          <w:rFonts w:ascii="Traditional Arabic" w:hAnsi="Traditional Arabic" w:cs="Traditional Arabic"/>
          <w:sz w:val="34"/>
          <w:szCs w:val="34"/>
          <w:rtl/>
        </w:rPr>
        <w:t>ضيف هذا اللقاء هو سماحة العلَّامة الشَّيخ صَالح بن فوزان الفوزان، عضو هيئة كبار العلماء، وعضو اللَّجنة الدَّائمة للإفتاء، أهلًا ومرحبًا بالشَّيخ مع الإخوة والأخوات}.</w:t>
      </w:r>
    </w:p>
    <w:p w:rsidR="00171056" w:rsidRPr="00703DE8" w:rsidRDefault="00171056" w:rsidP="00ED1049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03DE8">
        <w:rPr>
          <w:rFonts w:ascii="Traditional Arabic" w:hAnsi="Traditional Arabic" w:cs="Traditional Arabic"/>
          <w:sz w:val="34"/>
          <w:szCs w:val="34"/>
          <w:rtl/>
        </w:rPr>
        <w:t>حيَّاكم الله وبارك فيكم.</w:t>
      </w:r>
    </w:p>
    <w:p w:rsidR="00171056" w:rsidRPr="000A7D3B" w:rsidRDefault="00171056" w:rsidP="00ED1049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0A7D3B">
        <w:rPr>
          <w:rFonts w:ascii="Traditional Arabic" w:hAnsi="Traditional Arabic" w:cs="Traditional Arabic"/>
          <w:sz w:val="34"/>
          <w:szCs w:val="34"/>
          <w:rtl/>
        </w:rPr>
        <w:t xml:space="preserve">{قال المؤلف -رَحِمَهُ اللهُ- في كتاب الجنائز: </w:t>
      </w:r>
      <w:r w:rsidRPr="000A7D3B">
        <w:rPr>
          <w:rFonts w:ascii="Traditional Arabic" w:hAnsi="Traditional Arabic" w:cs="Traditional Arabic"/>
          <w:color w:val="0000FF"/>
          <w:sz w:val="34"/>
          <w:szCs w:val="34"/>
          <w:rtl/>
        </w:rPr>
        <w:t>(وَيُكْرَهُ أَنْ يُسَجَّى قَبْرُ رَجُلٍ، وَلَا يُكْرَهُ لِلرَّجُلٍ دَفْنُ امْرَأَةٍ وَثَمَّ مَحْرَمٌ)</w:t>
      </w:r>
      <w:r w:rsidRPr="000A7D3B">
        <w:rPr>
          <w:rFonts w:ascii="Traditional Arabic" w:hAnsi="Traditional Arabic" w:cs="Traditional Arabic"/>
          <w:sz w:val="34"/>
          <w:szCs w:val="34"/>
          <w:rtl/>
        </w:rPr>
        <w:t>}.</w:t>
      </w:r>
    </w:p>
    <w:p w:rsidR="00171056" w:rsidRPr="000A7D3B" w:rsidRDefault="00171056" w:rsidP="00ED1049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0A7D3B">
        <w:rPr>
          <w:rFonts w:ascii="Traditional Arabic" w:hAnsi="Traditional Arabic" w:cs="Traditional Arabic"/>
          <w:sz w:val="34"/>
          <w:szCs w:val="34"/>
          <w:rtl/>
        </w:rPr>
        <w:t>بسم الله الرحمن الرحيم.</w:t>
      </w:r>
    </w:p>
    <w:p w:rsidR="00171056" w:rsidRPr="000A7D3B" w:rsidRDefault="00171056" w:rsidP="00ED1049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0A7D3B">
        <w:rPr>
          <w:rFonts w:ascii="Traditional Arabic" w:hAnsi="Traditional Arabic" w:cs="Traditional Arabic"/>
          <w:sz w:val="34"/>
          <w:szCs w:val="34"/>
          <w:rtl/>
        </w:rPr>
        <w:t>الحمدُ لله ربِّ العالمين، وصلَّى الله وسلَّمَ على نبينا محمدٍ، وعلى آله وصحبه أجمعين.</w:t>
      </w:r>
    </w:p>
    <w:p w:rsidR="00171056" w:rsidRPr="000A7D3B" w:rsidRDefault="00171056" w:rsidP="00ED1049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0A7D3B">
        <w:rPr>
          <w:rFonts w:ascii="Traditional Arabic" w:hAnsi="Traditional Arabic" w:cs="Traditional Arabic"/>
          <w:sz w:val="34"/>
          <w:szCs w:val="34"/>
          <w:rtl/>
        </w:rPr>
        <w:t xml:space="preserve">قول المؤلف </w:t>
      </w:r>
      <w:r w:rsidRPr="000A7D3B">
        <w:rPr>
          <w:rFonts w:ascii="Traditional Arabic" w:hAnsi="Traditional Arabic" w:cs="Traditional Arabic"/>
          <w:color w:val="0000FF"/>
          <w:sz w:val="34"/>
          <w:szCs w:val="34"/>
          <w:rtl/>
        </w:rPr>
        <w:t>(وَيُكْرَهُ أَنْ يُسَجَّى قَبْرُ رَجُلٍ)</w:t>
      </w:r>
      <w:r w:rsidRPr="000A7D3B">
        <w:rPr>
          <w:rFonts w:ascii="Traditional Arabic" w:hAnsi="Traditional Arabic" w:cs="Traditional Arabic"/>
          <w:sz w:val="34"/>
          <w:szCs w:val="34"/>
          <w:rtl/>
        </w:rPr>
        <w:t>، يعني</w:t>
      </w:r>
      <w:r w:rsidR="003E2BE3" w:rsidRPr="000A7D3B">
        <w:rPr>
          <w:rFonts w:ascii="Traditional Arabic" w:hAnsi="Traditional Arabic" w:cs="Traditional Arabic" w:hint="cs"/>
          <w:sz w:val="34"/>
          <w:szCs w:val="34"/>
          <w:rtl/>
        </w:rPr>
        <w:t>:</w:t>
      </w:r>
      <w:r w:rsidRPr="000A7D3B">
        <w:rPr>
          <w:rFonts w:ascii="Traditional Arabic" w:hAnsi="Traditional Arabic" w:cs="Traditional Arabic"/>
          <w:sz w:val="34"/>
          <w:szCs w:val="34"/>
          <w:rtl/>
        </w:rPr>
        <w:t xml:space="preserve"> يُكَره أن يُغطَّى الرَّجل وقت الدَّفن وإنزاله إلى اللحد، وأمَّ</w:t>
      </w:r>
      <w:r w:rsidR="003E2BE3" w:rsidRPr="000A7D3B">
        <w:rPr>
          <w:rFonts w:ascii="Traditional Arabic" w:hAnsi="Traditional Arabic" w:cs="Traditional Arabic" w:hint="cs"/>
          <w:sz w:val="34"/>
          <w:szCs w:val="34"/>
          <w:rtl/>
        </w:rPr>
        <w:t>ا</w:t>
      </w:r>
      <w:r w:rsidRPr="000A7D3B">
        <w:rPr>
          <w:rFonts w:ascii="Traditional Arabic" w:hAnsi="Traditional Arabic" w:cs="Traditional Arabic"/>
          <w:sz w:val="34"/>
          <w:szCs w:val="34"/>
          <w:rtl/>
        </w:rPr>
        <w:t xml:space="preserve"> المرأة فإنَّها تُسجَّى عندَ إنزالها إلى القبر، ولا بأس</w:t>
      </w:r>
      <w:r w:rsidR="009F353E" w:rsidRPr="000A7D3B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0A7D3B">
        <w:rPr>
          <w:rFonts w:ascii="Traditional Arabic" w:hAnsi="Traditional Arabic" w:cs="Traditional Arabic"/>
          <w:sz w:val="34"/>
          <w:szCs w:val="34"/>
          <w:rtl/>
        </w:rPr>
        <w:t xml:space="preserve"> أن يُنزلها غير محرمٍ إذا كان محرمها غير حاضرٍ أو لا يستطيع ذلك.</w:t>
      </w:r>
    </w:p>
    <w:p w:rsidR="00171056" w:rsidRPr="00703DE8" w:rsidRDefault="00171056" w:rsidP="00ED1049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03DE8">
        <w:rPr>
          <w:rFonts w:ascii="Traditional Arabic" w:hAnsi="Traditional Arabic" w:cs="Traditional Arabic"/>
          <w:sz w:val="34"/>
          <w:szCs w:val="34"/>
          <w:rtl/>
        </w:rPr>
        <w:t xml:space="preserve">{قال -رَحِمَهُ اللهُ: </w:t>
      </w:r>
      <w:r w:rsidRPr="00703DE8">
        <w:rPr>
          <w:rFonts w:ascii="Traditional Arabic" w:hAnsi="Traditional Arabic" w:cs="Traditional Arabic"/>
          <w:color w:val="0000FF"/>
          <w:sz w:val="34"/>
          <w:szCs w:val="34"/>
          <w:rtl/>
        </w:rPr>
        <w:t>(وَاللَّحْدُ أَفْضَلُ مِنَ الشَّقِّ)</w:t>
      </w:r>
      <w:r w:rsidRPr="00703DE8">
        <w:rPr>
          <w:rFonts w:ascii="Traditional Arabic" w:hAnsi="Traditional Arabic" w:cs="Traditional Arabic"/>
          <w:sz w:val="34"/>
          <w:szCs w:val="34"/>
          <w:rtl/>
        </w:rPr>
        <w:t>}.</w:t>
      </w:r>
    </w:p>
    <w:p w:rsidR="00171056" w:rsidRPr="00703DE8" w:rsidRDefault="00171056" w:rsidP="00ED1049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3E2BE3">
        <w:rPr>
          <w:rFonts w:ascii="Traditional Arabic" w:hAnsi="Traditional Arabic" w:cs="Traditional Arabic"/>
          <w:sz w:val="34"/>
          <w:szCs w:val="34"/>
          <w:u w:val="dotDotDash" w:color="FF0000"/>
          <w:rtl/>
        </w:rPr>
        <w:t>اللَّحدُ</w:t>
      </w:r>
      <w:r w:rsidRPr="00703DE8">
        <w:rPr>
          <w:rFonts w:ascii="Traditional Arabic" w:hAnsi="Traditional Arabic" w:cs="Traditional Arabic"/>
          <w:sz w:val="34"/>
          <w:szCs w:val="34"/>
          <w:rtl/>
        </w:rPr>
        <w:t>: يكونُ في جانب القبر بقدرِ الميِّت، ويُنزَل إليه الميِّت ويُسدُّ من جانبه.</w:t>
      </w:r>
    </w:p>
    <w:p w:rsidR="00171056" w:rsidRPr="00703DE8" w:rsidRDefault="00171056" w:rsidP="00ED1049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3E2BE3">
        <w:rPr>
          <w:rFonts w:ascii="Traditional Arabic" w:hAnsi="Traditional Arabic" w:cs="Traditional Arabic"/>
          <w:sz w:val="34"/>
          <w:szCs w:val="34"/>
          <w:u w:val="dotDotDash" w:color="FF0000"/>
          <w:rtl/>
        </w:rPr>
        <w:t>والشَّق</w:t>
      </w:r>
      <w:r w:rsidRPr="00703DE8">
        <w:rPr>
          <w:rFonts w:ascii="Traditional Arabic" w:hAnsi="Traditional Arabic" w:cs="Traditional Arabic"/>
          <w:sz w:val="34"/>
          <w:szCs w:val="34"/>
          <w:rtl/>
        </w:rPr>
        <w:t>: يكون وسط قاع القبر؛ فيُنزَل فيه الميِّت ويُسدُّ عيه من أعلاه.</w:t>
      </w:r>
    </w:p>
    <w:p w:rsidR="00171056" w:rsidRPr="00703DE8" w:rsidRDefault="00171056" w:rsidP="00ED1049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03DE8">
        <w:rPr>
          <w:rFonts w:ascii="Traditional Arabic" w:hAnsi="Traditional Arabic" w:cs="Traditional Arabic"/>
          <w:sz w:val="34"/>
          <w:szCs w:val="34"/>
          <w:rtl/>
        </w:rPr>
        <w:t xml:space="preserve">{قال -رَحِمَهُ اللهُ: </w:t>
      </w:r>
      <w:r w:rsidRPr="00703DE8">
        <w:rPr>
          <w:rFonts w:ascii="Traditional Arabic" w:hAnsi="Traditional Arabic" w:cs="Traditional Arabic"/>
          <w:color w:val="0000FF"/>
          <w:sz w:val="34"/>
          <w:szCs w:val="34"/>
          <w:rtl/>
        </w:rPr>
        <w:t>(وَيُسَنُّ تَعْمِيقُهُ وَتَوْسِيعُهُ)</w:t>
      </w:r>
      <w:r w:rsidRPr="00703DE8">
        <w:rPr>
          <w:rFonts w:ascii="Traditional Arabic" w:hAnsi="Traditional Arabic" w:cs="Traditional Arabic"/>
          <w:sz w:val="34"/>
          <w:szCs w:val="34"/>
          <w:rtl/>
        </w:rPr>
        <w:t>}.</w:t>
      </w:r>
    </w:p>
    <w:p w:rsidR="00171056" w:rsidRPr="00703DE8" w:rsidRDefault="00171056" w:rsidP="00ED1049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03DE8">
        <w:rPr>
          <w:rFonts w:ascii="Traditional Arabic" w:hAnsi="Traditional Arabic" w:cs="Traditional Arabic"/>
          <w:sz w:val="34"/>
          <w:szCs w:val="34"/>
          <w:rtl/>
        </w:rPr>
        <w:lastRenderedPageBreak/>
        <w:t>يُسنُّ تعميق القبر حتى يمنع الرَّا</w:t>
      </w:r>
      <w:r w:rsidR="00703DE8">
        <w:rPr>
          <w:rFonts w:ascii="Traditional Arabic" w:hAnsi="Traditional Arabic" w:cs="Traditional Arabic" w:hint="cs"/>
          <w:sz w:val="34"/>
          <w:szCs w:val="34"/>
          <w:rtl/>
        </w:rPr>
        <w:t>ئ</w:t>
      </w:r>
      <w:r w:rsidRPr="00703DE8">
        <w:rPr>
          <w:rFonts w:ascii="Traditional Arabic" w:hAnsi="Traditional Arabic" w:cs="Traditional Arabic"/>
          <w:sz w:val="34"/>
          <w:szCs w:val="34"/>
          <w:rtl/>
        </w:rPr>
        <w:t>حة ويستر الميت ويحفظه، ويُسنُّ توسيع اللَّحد للميت.</w:t>
      </w:r>
    </w:p>
    <w:p w:rsidR="00171056" w:rsidRPr="000A7D3B" w:rsidRDefault="00171056" w:rsidP="00ED1049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0A7D3B">
        <w:rPr>
          <w:rFonts w:ascii="Traditional Arabic" w:hAnsi="Traditional Arabic" w:cs="Traditional Arabic"/>
          <w:sz w:val="34"/>
          <w:szCs w:val="34"/>
          <w:rtl/>
        </w:rPr>
        <w:t xml:space="preserve">{قال -رَحِمَهُ اللهُ: </w:t>
      </w:r>
      <w:r w:rsidRPr="000A7D3B">
        <w:rPr>
          <w:rFonts w:ascii="Traditional Arabic" w:hAnsi="Traditional Arabic" w:cs="Traditional Arabic"/>
          <w:color w:val="0000FF"/>
          <w:sz w:val="34"/>
          <w:szCs w:val="34"/>
          <w:rtl/>
        </w:rPr>
        <w:t>(وَيُكْرَهُ دَفْنُهُ فِي تَابُوتٍ)</w:t>
      </w:r>
      <w:r w:rsidRPr="000A7D3B">
        <w:rPr>
          <w:rFonts w:ascii="Traditional Arabic" w:hAnsi="Traditional Arabic" w:cs="Traditional Arabic"/>
          <w:sz w:val="34"/>
          <w:szCs w:val="34"/>
          <w:rtl/>
        </w:rPr>
        <w:t>}.</w:t>
      </w:r>
    </w:p>
    <w:p w:rsidR="00171056" w:rsidRPr="000A7D3B" w:rsidRDefault="00171056" w:rsidP="00ED1049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0A7D3B">
        <w:rPr>
          <w:rFonts w:ascii="Traditional Arabic" w:hAnsi="Traditional Arabic" w:cs="Traditional Arabic"/>
          <w:sz w:val="34"/>
          <w:szCs w:val="34"/>
          <w:u w:val="dotDotDash" w:color="FF0000"/>
          <w:rtl/>
        </w:rPr>
        <w:t>التَّابوت</w:t>
      </w:r>
      <w:r w:rsidRPr="000A7D3B">
        <w:rPr>
          <w:rFonts w:ascii="Traditional Arabic" w:hAnsi="Traditional Arabic" w:cs="Traditional Arabic"/>
          <w:sz w:val="34"/>
          <w:szCs w:val="34"/>
          <w:rtl/>
        </w:rPr>
        <w:t>: هو صندوق يُجعَل على طوله ويُغلَق</w:t>
      </w:r>
      <w:r w:rsidR="00703DE8" w:rsidRPr="000A7D3B">
        <w:rPr>
          <w:rFonts w:ascii="Traditional Arabic" w:hAnsi="Traditional Arabic" w:cs="Traditional Arabic"/>
          <w:sz w:val="34"/>
          <w:szCs w:val="34"/>
          <w:rtl/>
        </w:rPr>
        <w:t xml:space="preserve"> </w:t>
      </w:r>
      <w:r w:rsidRPr="000A7D3B">
        <w:rPr>
          <w:rFonts w:ascii="Traditional Arabic" w:hAnsi="Traditional Arabic" w:cs="Traditional Arabic"/>
          <w:sz w:val="34"/>
          <w:szCs w:val="34"/>
          <w:rtl/>
        </w:rPr>
        <w:t>عليه، وهذا إنَّما يُعمَل عندَ الحاجة، وأمَّا من غير حاجةٍ فلا يجوز.</w:t>
      </w:r>
    </w:p>
    <w:p w:rsidR="00171056" w:rsidRPr="000A7D3B" w:rsidRDefault="00171056" w:rsidP="00ED1049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0A7D3B">
        <w:rPr>
          <w:rFonts w:ascii="Traditional Arabic" w:hAnsi="Traditional Arabic" w:cs="Traditional Arabic"/>
          <w:sz w:val="34"/>
          <w:szCs w:val="34"/>
          <w:rtl/>
        </w:rPr>
        <w:t xml:space="preserve">{قال -رَحِمَهُ اللهُ: </w:t>
      </w:r>
      <w:r w:rsidRPr="000A7D3B">
        <w:rPr>
          <w:rFonts w:ascii="Traditional Arabic" w:hAnsi="Traditional Arabic" w:cs="Traditional Arabic"/>
          <w:color w:val="0000FF"/>
          <w:sz w:val="34"/>
          <w:szCs w:val="34"/>
          <w:rtl/>
        </w:rPr>
        <w:t>(وَلاَ بَأْسَ بِالدَّفْنِ لَيْلاً)</w:t>
      </w:r>
      <w:r w:rsidRPr="000A7D3B">
        <w:rPr>
          <w:rFonts w:ascii="Traditional Arabic" w:hAnsi="Traditional Arabic" w:cs="Traditional Arabic"/>
          <w:sz w:val="34"/>
          <w:szCs w:val="34"/>
          <w:rtl/>
        </w:rPr>
        <w:t>}.</w:t>
      </w:r>
    </w:p>
    <w:p w:rsidR="00171056" w:rsidRPr="000A7D3B" w:rsidRDefault="00171056" w:rsidP="00ED1049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0A7D3B">
        <w:rPr>
          <w:rFonts w:ascii="Traditional Arabic" w:hAnsi="Traditional Arabic" w:cs="Traditional Arabic"/>
          <w:sz w:val="34"/>
          <w:szCs w:val="34"/>
          <w:rtl/>
        </w:rPr>
        <w:t>لا بأس بالدَّفن ليلًا لأنَّ النَّبي -صَلَّى اللهُ عَلَيْهِ وَسَلَّمَ- دفنَ ميِّتًا ليلًا، وأُسرِجَ له في قبره حتى دُفِنَ، وهذا ثابتٌ عن النبي -صَلَّى اللهُ عَلَيْهِ وَسَلَّمَ- فعله.</w:t>
      </w:r>
    </w:p>
    <w:p w:rsidR="00171056" w:rsidRPr="000A7D3B" w:rsidRDefault="00171056" w:rsidP="00ED1049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0A7D3B">
        <w:rPr>
          <w:rFonts w:ascii="Traditional Arabic" w:hAnsi="Traditional Arabic" w:cs="Traditional Arabic"/>
          <w:sz w:val="34"/>
          <w:szCs w:val="34"/>
          <w:rtl/>
        </w:rPr>
        <w:t xml:space="preserve">ووردَ أنَّ امرأة ماتت ليلًا كانت تقمُّ المسجد </w:t>
      </w:r>
      <w:r w:rsidR="002D0188" w:rsidRPr="000A7D3B">
        <w:rPr>
          <w:rFonts w:ascii="Traditional Arabic" w:hAnsi="Traditional Arabic" w:cs="Traditional Arabic"/>
          <w:sz w:val="34"/>
          <w:szCs w:val="34"/>
          <w:rtl/>
        </w:rPr>
        <w:t>–</w:t>
      </w:r>
      <w:r w:rsidRPr="000A7D3B">
        <w:rPr>
          <w:rFonts w:ascii="Traditional Arabic" w:hAnsi="Traditional Arabic" w:cs="Traditional Arabic"/>
          <w:sz w:val="34"/>
          <w:szCs w:val="34"/>
          <w:rtl/>
        </w:rPr>
        <w:t>يعني</w:t>
      </w:r>
      <w:r w:rsidR="002D0188" w:rsidRPr="000A7D3B">
        <w:rPr>
          <w:rFonts w:ascii="Traditional Arabic" w:hAnsi="Traditional Arabic" w:cs="Traditional Arabic" w:hint="cs"/>
          <w:sz w:val="34"/>
          <w:szCs w:val="34"/>
          <w:rtl/>
        </w:rPr>
        <w:t>:</w:t>
      </w:r>
      <w:r w:rsidRPr="000A7D3B">
        <w:rPr>
          <w:rFonts w:ascii="Traditional Arabic" w:hAnsi="Traditional Arabic" w:cs="Traditional Arabic"/>
          <w:sz w:val="34"/>
          <w:szCs w:val="34"/>
          <w:rtl/>
        </w:rPr>
        <w:t xml:space="preserve"> تخدم المسجد- فلما ماتت دفنوها ليلًا ولم يُخبروا الرسول -صَلَّى اللهُ عَلَيْهِ وَسَلَّمَ- كأنَّهم تقالُّوا شأنها، فلم</w:t>
      </w:r>
      <w:r w:rsidR="00343E2F" w:rsidRPr="000A7D3B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0A7D3B">
        <w:rPr>
          <w:rFonts w:ascii="Traditional Arabic" w:hAnsi="Traditional Arabic" w:cs="Traditional Arabic"/>
          <w:sz w:val="34"/>
          <w:szCs w:val="34"/>
          <w:rtl/>
        </w:rPr>
        <w:t>ا فقدها النبي -صَلَّى اللهُ عَلَيْهِ وَسَلَّمَ- سأل عنها، فقالوا</w:t>
      </w:r>
      <w:r w:rsidR="002D0188" w:rsidRPr="000A7D3B">
        <w:rPr>
          <w:rFonts w:ascii="Traditional Arabic" w:hAnsi="Traditional Arabic" w:cs="Traditional Arabic" w:hint="cs"/>
          <w:sz w:val="34"/>
          <w:szCs w:val="34"/>
          <w:rtl/>
        </w:rPr>
        <w:t>:</w:t>
      </w:r>
      <w:r w:rsidRPr="000A7D3B">
        <w:rPr>
          <w:rFonts w:ascii="Traditional Arabic" w:hAnsi="Traditional Arabic" w:cs="Traditional Arabic"/>
          <w:sz w:val="34"/>
          <w:szCs w:val="34"/>
          <w:rtl/>
        </w:rPr>
        <w:t xml:space="preserve"> إنَّها ماتت ودُفنَت ليلًا، فقال -صَلَّى اللهُ عَلَيْهِ وَسَلَّمَ: </w:t>
      </w:r>
      <w:r w:rsidR="00703DE8" w:rsidRPr="000A7D3B">
        <w:rPr>
          <w:rFonts w:ascii="Traditional Arabic" w:hAnsi="Traditional Arabic" w:cs="Traditional Arabic"/>
          <w:color w:val="008000"/>
          <w:sz w:val="34"/>
          <w:szCs w:val="34"/>
          <w:rtl/>
        </w:rPr>
        <w:t>«</w:t>
      </w:r>
      <w:r w:rsidR="00EF6F03" w:rsidRPr="000A7D3B">
        <w:rPr>
          <w:rFonts w:ascii="Traditional Arabic" w:hAnsi="Traditional Arabic" w:cs="Traditional Arabic"/>
          <w:color w:val="008000"/>
          <w:sz w:val="34"/>
          <w:szCs w:val="34"/>
          <w:rtl/>
        </w:rPr>
        <w:t>أَلَا آذَنْتُمُونِي بِهَا</w:t>
      </w:r>
      <w:r w:rsidR="00703DE8" w:rsidRPr="000A7D3B">
        <w:rPr>
          <w:rFonts w:ascii="Traditional Arabic" w:hAnsi="Traditional Arabic" w:cs="Traditional Arabic"/>
          <w:color w:val="008000"/>
          <w:sz w:val="34"/>
          <w:szCs w:val="34"/>
          <w:rtl/>
        </w:rPr>
        <w:t>»</w:t>
      </w:r>
      <w:r w:rsidRPr="000A7D3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="00EF6F03" w:rsidRPr="000A7D3B">
        <w:rPr>
          <w:rFonts w:ascii="Traditional Arabic" w:hAnsi="Traditional Arabic" w:cs="Traditional Arabic"/>
          <w:sz w:val="34"/>
          <w:szCs w:val="34"/>
          <w:rtl/>
        </w:rPr>
        <w:t>قَالُوا</w:t>
      </w:r>
      <w:r w:rsidR="00343E2F" w:rsidRPr="000A7D3B">
        <w:rPr>
          <w:rFonts w:ascii="Traditional Arabic" w:hAnsi="Traditional Arabic" w:cs="Traditional Arabic" w:hint="cs"/>
          <w:sz w:val="34"/>
          <w:szCs w:val="34"/>
          <w:rtl/>
        </w:rPr>
        <w:t>:</w:t>
      </w:r>
      <w:r w:rsidR="00EF6F03" w:rsidRPr="000A7D3B">
        <w:rPr>
          <w:rFonts w:ascii="Traditional Arabic" w:hAnsi="Traditional Arabic" w:cs="Traditional Arabic"/>
          <w:sz w:val="34"/>
          <w:szCs w:val="34"/>
          <w:rtl/>
        </w:rPr>
        <w:t xml:space="preserve"> كُنْتَ قَائِلًا صَائِمًا فَكَرِهْنَا أَنْ نُؤْذِيَكَ</w:t>
      </w:r>
      <w:r w:rsidR="00343E2F" w:rsidRPr="000A7D3B">
        <w:rPr>
          <w:rFonts w:ascii="Traditional Arabic" w:hAnsi="Traditional Arabic" w:cs="Traditional Arabic" w:hint="cs"/>
          <w:sz w:val="34"/>
          <w:szCs w:val="34"/>
          <w:rtl/>
        </w:rPr>
        <w:t>؛</w:t>
      </w:r>
      <w:r w:rsidR="00EF6F03" w:rsidRPr="000A7D3B">
        <w:rPr>
          <w:rFonts w:ascii="Traditional Arabic" w:hAnsi="Traditional Arabic" w:cs="Traditional Arabic"/>
          <w:sz w:val="34"/>
          <w:szCs w:val="34"/>
          <w:rtl/>
        </w:rPr>
        <w:t xml:space="preserve"> قَالَ</w:t>
      </w:r>
      <w:r w:rsidR="00EF6F03" w:rsidRPr="000A7D3B">
        <w:rPr>
          <w:rFonts w:ascii="Traditional Arabic" w:hAnsi="Traditional Arabic" w:cs="Traditional Arabic" w:hint="cs"/>
          <w:sz w:val="34"/>
          <w:szCs w:val="34"/>
          <w:rtl/>
        </w:rPr>
        <w:t>:</w:t>
      </w:r>
      <w:r w:rsidR="00EF6F03" w:rsidRPr="000A7D3B">
        <w:rPr>
          <w:rFonts w:ascii="Traditional Arabic" w:hAnsi="Traditional Arabic" w:cs="Traditional Arabic"/>
          <w:sz w:val="34"/>
          <w:szCs w:val="34"/>
          <w:rtl/>
        </w:rPr>
        <w:t xml:space="preserve"> </w:t>
      </w:r>
      <w:r w:rsidR="00EF6F03" w:rsidRPr="000A7D3B">
        <w:rPr>
          <w:rFonts w:ascii="Traditional Arabic" w:hAnsi="Traditional Arabic" w:cs="Traditional Arabic"/>
          <w:color w:val="008000"/>
          <w:sz w:val="34"/>
          <w:szCs w:val="34"/>
          <w:rtl/>
        </w:rPr>
        <w:t>«فَلَا تَفْعَلُوا لَا أَعْرِفَنَّ مَا مَاتَ مِنْكُمْ مَيِّتٌ مَا كُنْتُ بَيْنَ أَظْهُرِكُمْ إِلَّا آذَنْتُمُونِي بِهِ فَإِنَّ صَلَاتِي عَلَيْهِ لَهُ رَحْمَةٌ»</w:t>
      </w:r>
      <w:r w:rsidR="00EF6F03" w:rsidRPr="000A7D3B">
        <w:rPr>
          <w:rStyle w:val="FootnoteReference"/>
          <w:rFonts w:ascii="Traditional Arabic" w:hAnsi="Traditional Arabic" w:cs="Traditional Arabic"/>
          <w:sz w:val="34"/>
          <w:szCs w:val="34"/>
          <w:rtl/>
        </w:rPr>
        <w:footnoteReference w:id="1"/>
      </w:r>
      <w:r w:rsidR="00EF6F03" w:rsidRPr="000A7D3B">
        <w:rPr>
          <w:rFonts w:ascii="Traditional Arabic" w:hAnsi="Traditional Arabic" w:cs="Traditional Arabic" w:hint="cs"/>
          <w:sz w:val="34"/>
          <w:szCs w:val="34"/>
          <w:rtl/>
        </w:rPr>
        <w:t>،</w:t>
      </w:r>
      <w:r w:rsidR="00EF6F03" w:rsidRPr="000A7D3B">
        <w:rPr>
          <w:rFonts w:ascii="Traditional Arabic" w:hAnsi="Traditional Arabic" w:cs="Traditional Arabic"/>
          <w:sz w:val="34"/>
          <w:szCs w:val="34"/>
          <w:rtl/>
        </w:rPr>
        <w:t xml:space="preserve"> ثُمَّ أَتَى الْقَبْرَ فَصَفَفْنَا خَلْفَهُ فَكَبَّرَ عَلَيْهِ أَرْبَعًا</w:t>
      </w:r>
      <w:r w:rsidR="00EF6F03" w:rsidRPr="000A7D3B">
        <w:rPr>
          <w:rFonts w:ascii="Traditional Arabic" w:hAnsi="Traditional Arabic" w:cs="Traditional Arabic" w:hint="cs"/>
          <w:sz w:val="34"/>
          <w:szCs w:val="34"/>
          <w:rtl/>
        </w:rPr>
        <w:t>.</w:t>
      </w:r>
    </w:p>
    <w:p w:rsidR="00171056" w:rsidRPr="000A7D3B" w:rsidRDefault="00171056" w:rsidP="00ED1049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0A7D3B">
        <w:rPr>
          <w:rFonts w:ascii="Traditional Arabic" w:hAnsi="Traditional Arabic" w:cs="Traditional Arabic"/>
          <w:sz w:val="34"/>
          <w:szCs w:val="34"/>
          <w:rtl/>
        </w:rPr>
        <w:t xml:space="preserve">{قال -رَحِمَهُ اللهُ: </w:t>
      </w:r>
      <w:r w:rsidRPr="000A7D3B">
        <w:rPr>
          <w:rFonts w:ascii="Traditional Arabic" w:hAnsi="Traditional Arabic" w:cs="Traditional Arabic"/>
          <w:color w:val="0000FF"/>
          <w:sz w:val="34"/>
          <w:szCs w:val="34"/>
          <w:rtl/>
        </w:rPr>
        <w:t>(وَيُكْرَهُ عِنْدَ طُلُوعِ الشَّمْسِ وَعِنْدَ غُرُوبِهَا وَقِيَامِهَا)</w:t>
      </w:r>
      <w:r w:rsidRPr="000A7D3B">
        <w:rPr>
          <w:rFonts w:ascii="Traditional Arabic" w:hAnsi="Traditional Arabic" w:cs="Traditional Arabic"/>
          <w:sz w:val="34"/>
          <w:szCs w:val="34"/>
          <w:rtl/>
        </w:rPr>
        <w:t>}.</w:t>
      </w:r>
    </w:p>
    <w:p w:rsidR="00171056" w:rsidRPr="000A7D3B" w:rsidRDefault="00171056" w:rsidP="00ED1049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0A7D3B">
        <w:rPr>
          <w:rFonts w:ascii="Traditional Arabic" w:hAnsi="Traditional Arabic" w:cs="Traditional Arabic"/>
          <w:sz w:val="34"/>
          <w:szCs w:val="34"/>
          <w:rtl/>
        </w:rPr>
        <w:t>يُكرَه دفن الميِّت في ثلاثة أوقات:</w:t>
      </w:r>
    </w:p>
    <w:p w:rsidR="00171056" w:rsidRPr="000A7D3B" w:rsidRDefault="00171056" w:rsidP="002D0188">
      <w:pPr>
        <w:pStyle w:val="ListParagraph"/>
        <w:numPr>
          <w:ilvl w:val="0"/>
          <w:numId w:val="1"/>
        </w:numPr>
        <w:spacing w:before="120" w:after="0" w:line="240" w:lineRule="auto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0A7D3B">
        <w:rPr>
          <w:rFonts w:ascii="Traditional Arabic" w:hAnsi="Traditional Arabic" w:cs="Traditional Arabic"/>
          <w:sz w:val="34"/>
          <w:szCs w:val="34"/>
          <w:rtl/>
        </w:rPr>
        <w:t>عند طلوع الشَّمس.</w:t>
      </w:r>
    </w:p>
    <w:p w:rsidR="00171056" w:rsidRPr="000A7D3B" w:rsidRDefault="00171056" w:rsidP="002D0188">
      <w:pPr>
        <w:pStyle w:val="ListParagraph"/>
        <w:numPr>
          <w:ilvl w:val="0"/>
          <w:numId w:val="1"/>
        </w:numPr>
        <w:spacing w:before="120" w:after="0" w:line="240" w:lineRule="auto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0A7D3B">
        <w:rPr>
          <w:rFonts w:ascii="Traditional Arabic" w:hAnsi="Traditional Arabic" w:cs="Traditional Arabic"/>
          <w:sz w:val="34"/>
          <w:szCs w:val="34"/>
          <w:rtl/>
        </w:rPr>
        <w:t>عند غروب الشمس.</w:t>
      </w:r>
    </w:p>
    <w:p w:rsidR="00171056" w:rsidRPr="000A7D3B" w:rsidRDefault="00171056" w:rsidP="002D0188">
      <w:pPr>
        <w:pStyle w:val="ListParagraph"/>
        <w:numPr>
          <w:ilvl w:val="0"/>
          <w:numId w:val="1"/>
        </w:numPr>
        <w:spacing w:before="120" w:after="0" w:line="240" w:lineRule="auto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0A7D3B">
        <w:rPr>
          <w:rFonts w:ascii="Traditional Arabic" w:hAnsi="Traditional Arabic" w:cs="Traditional Arabic"/>
          <w:sz w:val="34"/>
          <w:szCs w:val="34"/>
          <w:rtl/>
        </w:rPr>
        <w:t>عند توسُّطها على الرؤوس في وقت الظهيرة.</w:t>
      </w:r>
    </w:p>
    <w:p w:rsidR="00171056" w:rsidRPr="000A7D3B" w:rsidRDefault="00171056" w:rsidP="00ED1049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0A7D3B">
        <w:rPr>
          <w:rFonts w:ascii="Traditional Arabic" w:hAnsi="Traditional Arabic" w:cs="Traditional Arabic"/>
          <w:sz w:val="34"/>
          <w:szCs w:val="34"/>
          <w:rtl/>
        </w:rPr>
        <w:t>فهذه الأوقات الثلاثة يُكرَه الدَّفنُ فيها، وفي الحديث: "</w:t>
      </w:r>
      <w:r w:rsidR="00343E2F" w:rsidRPr="000A7D3B">
        <w:rPr>
          <w:rFonts w:ascii="Traditional Arabic" w:hAnsi="Traditional Arabic" w:cs="Traditional Arabic"/>
          <w:color w:val="006600"/>
          <w:sz w:val="34"/>
          <w:szCs w:val="34"/>
          <w:rtl/>
        </w:rPr>
        <w:t xml:space="preserve">ثَلاثُ سَاعَاتٍ كَانَ رَسُولُ اللَّهِ صَلَّى اللَّهُ عَلَيْهِ وَسَلَّمَ يَنْهَانَا أَنْ نُصَلِّيَ فِيهِنَّ أَوْ أَنْ نَقْبُرَ فِيهِنَّ </w:t>
      </w:r>
      <w:r w:rsidR="002D0188" w:rsidRPr="000A7D3B">
        <w:rPr>
          <w:rFonts w:ascii="Traditional Arabic" w:hAnsi="Traditional Arabic" w:cs="Traditional Arabic"/>
          <w:color w:val="006600"/>
          <w:sz w:val="34"/>
          <w:szCs w:val="34"/>
          <w:rtl/>
        </w:rPr>
        <w:t>مَوْتَانَا</w:t>
      </w:r>
      <w:r w:rsidR="00343E2F" w:rsidRPr="000A7D3B">
        <w:rPr>
          <w:rFonts w:ascii="Traditional Arabic" w:hAnsi="Traditional Arabic" w:cs="Traditional Arabic"/>
          <w:color w:val="006600"/>
          <w:sz w:val="34"/>
          <w:szCs w:val="34"/>
          <w:rtl/>
        </w:rPr>
        <w:t>: حِينَ تَطْلُعُ الشَّمْسُ بَازِغَةً حَتَّى تَرْتَفِعَ وَحِينَ يَقُومُ قَائِمُ الظَّهِيرَةِ حَتَّى تَمِيلَ الشَّمْسُ وَحِينَ تَضَيَّفُ الشَّمْسُ لِلْغُرُوبِ حَتَّى تَغْرُبَ</w:t>
      </w:r>
      <w:r w:rsidRPr="000A7D3B">
        <w:rPr>
          <w:rFonts w:ascii="Traditional Arabic" w:hAnsi="Traditional Arabic" w:cs="Traditional Arabic"/>
          <w:sz w:val="34"/>
          <w:szCs w:val="34"/>
          <w:rtl/>
        </w:rPr>
        <w:t>"</w:t>
      </w:r>
      <w:r w:rsidR="00343E2F" w:rsidRPr="000A7D3B">
        <w:rPr>
          <w:rStyle w:val="FootnoteReference"/>
          <w:rFonts w:ascii="Traditional Arabic" w:hAnsi="Traditional Arabic" w:cs="Traditional Arabic"/>
          <w:sz w:val="34"/>
          <w:szCs w:val="34"/>
          <w:rtl/>
        </w:rPr>
        <w:footnoteReference w:id="2"/>
      </w:r>
      <w:r w:rsidRPr="000A7D3B">
        <w:rPr>
          <w:rFonts w:ascii="Traditional Arabic" w:hAnsi="Traditional Arabic" w:cs="Traditional Arabic"/>
          <w:sz w:val="34"/>
          <w:szCs w:val="34"/>
          <w:rtl/>
        </w:rPr>
        <w:t xml:space="preserve"> يعني</w:t>
      </w:r>
      <w:r w:rsidR="002D0188" w:rsidRPr="000A7D3B">
        <w:rPr>
          <w:rFonts w:ascii="Traditional Arabic" w:hAnsi="Traditional Arabic" w:cs="Traditional Arabic" w:hint="cs"/>
          <w:sz w:val="34"/>
          <w:szCs w:val="34"/>
          <w:rtl/>
        </w:rPr>
        <w:t>:</w:t>
      </w:r>
      <w:r w:rsidRPr="000A7D3B">
        <w:rPr>
          <w:rFonts w:ascii="Traditional Arabic" w:hAnsi="Traditional Arabic" w:cs="Traditional Arabic"/>
          <w:sz w:val="34"/>
          <w:szCs w:val="34"/>
          <w:rtl/>
        </w:rPr>
        <w:t xml:space="preserve"> مقاربتها للغروب حتى تغرُب.</w:t>
      </w:r>
    </w:p>
    <w:p w:rsidR="00171056" w:rsidRPr="000A7D3B" w:rsidRDefault="00171056" w:rsidP="00ED1049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0A7D3B">
        <w:rPr>
          <w:rFonts w:ascii="Traditional Arabic" w:hAnsi="Traditional Arabic" w:cs="Traditional Arabic"/>
          <w:sz w:val="34"/>
          <w:szCs w:val="34"/>
          <w:rtl/>
        </w:rPr>
        <w:t xml:space="preserve">{قال -رَحِمَهُ اللهُ: </w:t>
      </w:r>
      <w:r w:rsidRPr="000A7D3B">
        <w:rPr>
          <w:rFonts w:ascii="Traditional Arabic" w:hAnsi="Traditional Arabic" w:cs="Traditional Arabic"/>
          <w:color w:val="0000FF"/>
          <w:sz w:val="34"/>
          <w:szCs w:val="34"/>
          <w:rtl/>
        </w:rPr>
        <w:t>(وَيُسَنُّ الإِسْرَاعُ بِهَا دُونَ الْخَبَبِ)</w:t>
      </w:r>
      <w:r w:rsidRPr="000A7D3B">
        <w:rPr>
          <w:rFonts w:ascii="Traditional Arabic" w:hAnsi="Traditional Arabic" w:cs="Traditional Arabic"/>
          <w:sz w:val="34"/>
          <w:szCs w:val="34"/>
          <w:rtl/>
        </w:rPr>
        <w:t>}.</w:t>
      </w:r>
    </w:p>
    <w:p w:rsidR="00171056" w:rsidRPr="000A7D3B" w:rsidRDefault="00171056" w:rsidP="002D0188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0A7D3B">
        <w:rPr>
          <w:rFonts w:ascii="Traditional Arabic" w:hAnsi="Traditional Arabic" w:cs="Traditional Arabic"/>
          <w:sz w:val="34"/>
          <w:szCs w:val="34"/>
          <w:rtl/>
        </w:rPr>
        <w:lastRenderedPageBreak/>
        <w:t>يُسنُّ الإسراع بالجنازة المحمولة دون الخبب، والخبب هو نوعٌ من المشي السَّريع، فيُسرَع بها إلى قبرها</w:t>
      </w:r>
      <w:r w:rsidR="002D0188" w:rsidRPr="000A7D3B">
        <w:rPr>
          <w:rFonts w:ascii="Traditional Arabic" w:hAnsi="Traditional Arabic" w:cs="Traditional Arabic" w:hint="cs"/>
          <w:sz w:val="34"/>
          <w:szCs w:val="34"/>
          <w:rtl/>
        </w:rPr>
        <w:t>؛</w:t>
      </w:r>
      <w:r w:rsidRPr="000A7D3B">
        <w:rPr>
          <w:rFonts w:ascii="Traditional Arabic" w:hAnsi="Traditional Arabic" w:cs="Traditional Arabic"/>
          <w:sz w:val="34"/>
          <w:szCs w:val="34"/>
          <w:rtl/>
        </w:rPr>
        <w:t xml:space="preserve"> لقوله -صَلَّى اللهُ عَلَيْهِ وَسَلَّمَ: </w:t>
      </w:r>
      <w:r w:rsidR="00703DE8" w:rsidRPr="000A7D3B">
        <w:rPr>
          <w:rFonts w:ascii="Traditional Arabic" w:hAnsi="Traditional Arabic" w:cs="Traditional Arabic"/>
          <w:color w:val="008000"/>
          <w:sz w:val="34"/>
          <w:szCs w:val="34"/>
          <w:rtl/>
        </w:rPr>
        <w:t>«</w:t>
      </w:r>
      <w:r w:rsidR="002D0188" w:rsidRPr="000A7D3B">
        <w:rPr>
          <w:rFonts w:ascii="Traditional Arabic" w:hAnsi="Traditional Arabic" w:cs="Traditional Arabic"/>
          <w:color w:val="008000"/>
          <w:sz w:val="34"/>
          <w:szCs w:val="34"/>
          <w:rtl/>
        </w:rPr>
        <w:t>أَسْرِعُوا بِالْجِنَازَةِ</w:t>
      </w:r>
      <w:r w:rsidR="004E0037" w:rsidRPr="000A7D3B">
        <w:rPr>
          <w:rFonts w:ascii="Traditional Arabic" w:hAnsi="Traditional Arabic" w:cs="Traditional Arabic"/>
          <w:color w:val="008000"/>
          <w:sz w:val="34"/>
          <w:szCs w:val="34"/>
          <w:rtl/>
        </w:rPr>
        <w:t>، فَإِنْ تَكُ صَا</w:t>
      </w:r>
      <w:r w:rsidR="002D0188" w:rsidRPr="000A7D3B">
        <w:rPr>
          <w:rFonts w:ascii="Traditional Arabic" w:hAnsi="Traditional Arabic" w:cs="Traditional Arabic"/>
          <w:color w:val="008000"/>
          <w:sz w:val="34"/>
          <w:szCs w:val="34"/>
          <w:rtl/>
        </w:rPr>
        <w:t>لِحَةً فَخَيْرٌ تُقَدِّمُونَهَا</w:t>
      </w:r>
      <w:r w:rsidR="004E0037" w:rsidRPr="000A7D3B">
        <w:rPr>
          <w:rFonts w:ascii="Traditional Arabic" w:hAnsi="Traditional Arabic" w:cs="Traditional Arabic"/>
          <w:color w:val="008000"/>
          <w:sz w:val="34"/>
          <w:szCs w:val="34"/>
          <w:rtl/>
        </w:rPr>
        <w:t>، وَإِنْ يَكُ سِوَى ذَلِكَ فَشَرٌّ تَضَعُونَهُ عَنْ رِقَابِكُمْ</w:t>
      </w:r>
      <w:r w:rsidR="00703DE8" w:rsidRPr="000A7D3B">
        <w:rPr>
          <w:rFonts w:ascii="Traditional Arabic" w:hAnsi="Traditional Arabic" w:cs="Traditional Arabic"/>
          <w:color w:val="008000"/>
          <w:sz w:val="34"/>
          <w:szCs w:val="34"/>
          <w:rtl/>
        </w:rPr>
        <w:t>»</w:t>
      </w:r>
      <w:r w:rsidR="004E0037" w:rsidRPr="000A7D3B">
        <w:rPr>
          <w:rStyle w:val="FootnoteReference"/>
          <w:rFonts w:ascii="Traditional Arabic" w:hAnsi="Traditional Arabic" w:cs="Traditional Arabic"/>
          <w:sz w:val="34"/>
          <w:szCs w:val="34"/>
          <w:rtl/>
        </w:rPr>
        <w:footnoteReference w:id="3"/>
      </w:r>
      <w:r w:rsidRPr="000A7D3B">
        <w:rPr>
          <w:rFonts w:ascii="Traditional Arabic" w:hAnsi="Traditional Arabic" w:cs="Traditional Arabic"/>
          <w:sz w:val="34"/>
          <w:szCs w:val="34"/>
          <w:rtl/>
        </w:rPr>
        <w:t>.</w:t>
      </w:r>
    </w:p>
    <w:p w:rsidR="00171056" w:rsidRPr="00703DE8" w:rsidRDefault="00171056" w:rsidP="00ED1049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03DE8">
        <w:rPr>
          <w:rFonts w:ascii="Traditional Arabic" w:hAnsi="Traditional Arabic" w:cs="Traditional Arabic"/>
          <w:sz w:val="34"/>
          <w:szCs w:val="34"/>
          <w:rtl/>
        </w:rPr>
        <w:t>{بعض الناس ينتظر حضور الأقارب من بعض البلدان، ويستغرق ذلك يوم</w:t>
      </w:r>
      <w:r w:rsidR="00390D75">
        <w:rPr>
          <w:rFonts w:ascii="Traditional Arabic" w:hAnsi="Traditional Arabic" w:cs="Traditional Arabic" w:hint="cs"/>
          <w:sz w:val="34"/>
          <w:szCs w:val="34"/>
          <w:rtl/>
        </w:rPr>
        <w:t>ًا</w:t>
      </w:r>
      <w:r w:rsidRPr="00703DE8">
        <w:rPr>
          <w:rFonts w:ascii="Traditional Arabic" w:hAnsi="Traditional Arabic" w:cs="Traditional Arabic"/>
          <w:sz w:val="34"/>
          <w:szCs w:val="34"/>
          <w:rtl/>
        </w:rPr>
        <w:t xml:space="preserve"> أو يومين أو ثلاثة، فهل يجوز تأخير الدَّفن لذلك السبب؟}.</w:t>
      </w:r>
    </w:p>
    <w:p w:rsidR="00171056" w:rsidRPr="00703DE8" w:rsidRDefault="00171056" w:rsidP="00ED1049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03DE8">
        <w:rPr>
          <w:rFonts w:ascii="Traditional Arabic" w:hAnsi="Traditional Arabic" w:cs="Traditional Arabic"/>
          <w:sz w:val="34"/>
          <w:szCs w:val="34"/>
          <w:rtl/>
        </w:rPr>
        <w:t>لا ينبغي تأخير الميِّت عن الدَّفن مدَّة طويلة، أمَّا المدَّة اليسيرة فلا بأس.</w:t>
      </w:r>
    </w:p>
    <w:p w:rsidR="00171056" w:rsidRPr="000A7D3B" w:rsidRDefault="00171056" w:rsidP="00390D75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0A7D3B">
        <w:rPr>
          <w:rFonts w:ascii="Traditional Arabic" w:hAnsi="Traditional Arabic" w:cs="Traditional Arabic"/>
          <w:sz w:val="34"/>
          <w:szCs w:val="34"/>
          <w:rtl/>
        </w:rPr>
        <w:t xml:space="preserve">{قال -رَحِمَهُ اللهُ: </w:t>
      </w:r>
      <w:r w:rsidRPr="000A7D3B">
        <w:rPr>
          <w:rFonts w:ascii="Traditional Arabic" w:hAnsi="Traditional Arabic" w:cs="Traditional Arabic"/>
          <w:color w:val="0000FF"/>
          <w:sz w:val="34"/>
          <w:szCs w:val="34"/>
          <w:rtl/>
        </w:rPr>
        <w:t>(وَيُكْرَه</w:t>
      </w:r>
      <w:r w:rsidR="00390D75" w:rsidRPr="000A7D3B">
        <w:rPr>
          <w:rFonts w:ascii="Traditional Arabic" w:hAnsi="Traditional Arabic" w:cs="Traditional Arabic"/>
          <w:color w:val="0000FF"/>
          <w:sz w:val="34"/>
          <w:szCs w:val="34"/>
          <w:rtl/>
        </w:rPr>
        <w:t xml:space="preserve">ُ جُلُوسُ مَنْ تَبِعَهَا </w:t>
      </w:r>
      <w:r w:rsidRPr="000A7D3B">
        <w:rPr>
          <w:rFonts w:ascii="Traditional Arabic" w:hAnsi="Traditional Arabic" w:cs="Traditional Arabic"/>
          <w:color w:val="0000FF"/>
          <w:sz w:val="34"/>
          <w:szCs w:val="34"/>
          <w:rtl/>
        </w:rPr>
        <w:t>حَتَّى تُوضَعَ عَلَى الأَرْضِ لِلدَّفْنِ)</w:t>
      </w:r>
      <w:r w:rsidRPr="000A7D3B">
        <w:rPr>
          <w:rFonts w:ascii="Traditional Arabic" w:hAnsi="Traditional Arabic" w:cs="Traditional Arabic"/>
          <w:sz w:val="34"/>
          <w:szCs w:val="34"/>
          <w:rtl/>
        </w:rPr>
        <w:t>}.</w:t>
      </w:r>
    </w:p>
    <w:p w:rsidR="00171056" w:rsidRPr="000A7D3B" w:rsidRDefault="00171056" w:rsidP="00ED1049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0A7D3B">
        <w:rPr>
          <w:rFonts w:ascii="Traditional Arabic" w:hAnsi="Traditional Arabic" w:cs="Traditional Arabic"/>
          <w:sz w:val="34"/>
          <w:szCs w:val="34"/>
          <w:rtl/>
        </w:rPr>
        <w:t>يُكرَه جلوس مَن تَبِعَ الجنازة وشيَّعها حتى توضَع على الأرض، فإذا وُض</w:t>
      </w:r>
      <w:r w:rsidR="00343E2F" w:rsidRPr="000A7D3B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0A7D3B">
        <w:rPr>
          <w:rFonts w:ascii="Traditional Arabic" w:hAnsi="Traditional Arabic" w:cs="Traditional Arabic"/>
          <w:sz w:val="34"/>
          <w:szCs w:val="34"/>
          <w:rtl/>
        </w:rPr>
        <w:t>ع</w:t>
      </w:r>
      <w:r w:rsidR="00343E2F" w:rsidRPr="000A7D3B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0A7D3B">
        <w:rPr>
          <w:rFonts w:ascii="Traditional Arabic" w:hAnsi="Traditional Arabic" w:cs="Traditional Arabic"/>
          <w:sz w:val="34"/>
          <w:szCs w:val="34"/>
          <w:rtl/>
        </w:rPr>
        <w:t>ت على الأرض جازَ له أن يجلس.</w:t>
      </w:r>
    </w:p>
    <w:p w:rsidR="00171056" w:rsidRPr="00703DE8" w:rsidRDefault="00171056" w:rsidP="00ED1049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03DE8">
        <w:rPr>
          <w:rFonts w:ascii="Traditional Arabic" w:hAnsi="Traditional Arabic" w:cs="Traditional Arabic"/>
          <w:sz w:val="34"/>
          <w:szCs w:val="34"/>
          <w:rtl/>
        </w:rPr>
        <w:t xml:space="preserve">{قال -رَحِمَهُ اللهُ: </w:t>
      </w:r>
      <w:r w:rsidRPr="00703DE8">
        <w:rPr>
          <w:rFonts w:ascii="Traditional Arabic" w:hAnsi="Traditional Arabic" w:cs="Traditional Arabic"/>
          <w:color w:val="0000FF"/>
          <w:sz w:val="34"/>
          <w:szCs w:val="34"/>
          <w:rtl/>
        </w:rPr>
        <w:t>(وَيَكُونُ التَّابِعُ لَهَا مُتَخَشِّعًا مُتَفَكِّرًا فِي مَآلِهِ)</w:t>
      </w:r>
      <w:r w:rsidRPr="00703DE8">
        <w:rPr>
          <w:rFonts w:ascii="Traditional Arabic" w:hAnsi="Traditional Arabic" w:cs="Traditional Arabic"/>
          <w:sz w:val="34"/>
          <w:szCs w:val="34"/>
          <w:rtl/>
        </w:rPr>
        <w:t>}.</w:t>
      </w:r>
    </w:p>
    <w:p w:rsidR="00171056" w:rsidRPr="00703DE8" w:rsidRDefault="00171056" w:rsidP="00ED1049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03DE8">
        <w:rPr>
          <w:rFonts w:ascii="Traditional Arabic" w:hAnsi="Traditional Arabic" w:cs="Traditional Arabic"/>
          <w:sz w:val="34"/>
          <w:szCs w:val="34"/>
          <w:rtl/>
        </w:rPr>
        <w:t>التَّابع للجنازة لا يمزَح ولا ينشغل بأمور عن الخشية</w:t>
      </w:r>
      <w:r w:rsidR="00343E2F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03DE8">
        <w:rPr>
          <w:rFonts w:ascii="Traditional Arabic" w:hAnsi="Traditional Arabic" w:cs="Traditional Arabic"/>
          <w:sz w:val="34"/>
          <w:szCs w:val="34"/>
          <w:rtl/>
        </w:rPr>
        <w:t xml:space="preserve"> والخوف</w:t>
      </w:r>
      <w:r w:rsidR="00343E2F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03DE8">
        <w:rPr>
          <w:rFonts w:ascii="Traditional Arabic" w:hAnsi="Traditional Arabic" w:cs="Traditional Arabic"/>
          <w:sz w:val="34"/>
          <w:szCs w:val="34"/>
          <w:rtl/>
        </w:rPr>
        <w:t xml:space="preserve"> من الله</w:t>
      </w:r>
      <w:r w:rsidR="00703DE8">
        <w:rPr>
          <w:rFonts w:ascii="Traditional Arabic" w:hAnsi="Traditional Arabic" w:cs="Traditional Arabic"/>
          <w:sz w:val="34"/>
          <w:szCs w:val="34"/>
          <w:rtl/>
        </w:rPr>
        <w:t xml:space="preserve"> </w:t>
      </w:r>
      <w:r w:rsidRPr="00703DE8">
        <w:rPr>
          <w:rFonts w:ascii="Traditional Arabic" w:hAnsi="Traditional Arabic" w:cs="Traditional Arabic"/>
          <w:sz w:val="34"/>
          <w:szCs w:val="34"/>
          <w:rtl/>
        </w:rPr>
        <w:t>-جَلَّ وَعَلَا- لأنَّ هذا موقفُ خشية</w:t>
      </w:r>
      <w:r w:rsidR="00343E2F">
        <w:rPr>
          <w:rFonts w:ascii="Traditional Arabic" w:hAnsi="Traditional Arabic" w:cs="Traditional Arabic" w:hint="cs"/>
          <w:sz w:val="34"/>
          <w:szCs w:val="34"/>
          <w:rtl/>
        </w:rPr>
        <w:t>ٍ</w:t>
      </w:r>
      <w:r w:rsidRPr="00703DE8">
        <w:rPr>
          <w:rFonts w:ascii="Traditional Arabic" w:hAnsi="Traditional Arabic" w:cs="Traditional Arabic"/>
          <w:sz w:val="34"/>
          <w:szCs w:val="34"/>
          <w:rtl/>
        </w:rPr>
        <w:t xml:space="preserve"> وموقف</w:t>
      </w:r>
      <w:r w:rsidR="00343E2F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03DE8">
        <w:rPr>
          <w:rFonts w:ascii="Traditional Arabic" w:hAnsi="Traditional Arabic" w:cs="Traditional Arabic"/>
          <w:sz w:val="34"/>
          <w:szCs w:val="34"/>
          <w:rtl/>
        </w:rPr>
        <w:t xml:space="preserve"> موعظة</w:t>
      </w:r>
      <w:r w:rsidR="00343E2F">
        <w:rPr>
          <w:rFonts w:ascii="Traditional Arabic" w:hAnsi="Traditional Arabic" w:cs="Traditional Arabic" w:hint="cs"/>
          <w:sz w:val="34"/>
          <w:szCs w:val="34"/>
          <w:rtl/>
        </w:rPr>
        <w:t>ٍ</w:t>
      </w:r>
      <w:r w:rsidRPr="00703DE8">
        <w:rPr>
          <w:rFonts w:ascii="Traditional Arabic" w:hAnsi="Traditional Arabic" w:cs="Traditional Arabic"/>
          <w:sz w:val="34"/>
          <w:szCs w:val="34"/>
          <w:rtl/>
        </w:rPr>
        <w:t>، فيتذك</w:t>
      </w:r>
      <w:r w:rsidR="00343E2F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03DE8">
        <w:rPr>
          <w:rFonts w:ascii="Traditional Arabic" w:hAnsi="Traditional Arabic" w:cs="Traditional Arabic"/>
          <w:sz w:val="34"/>
          <w:szCs w:val="34"/>
          <w:rtl/>
        </w:rPr>
        <w:t>ر أنَّه في يومٍ من الأي</w:t>
      </w:r>
      <w:r w:rsidR="00343E2F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03DE8">
        <w:rPr>
          <w:rFonts w:ascii="Traditional Arabic" w:hAnsi="Traditional Arabic" w:cs="Traditional Arabic"/>
          <w:sz w:val="34"/>
          <w:szCs w:val="34"/>
          <w:rtl/>
        </w:rPr>
        <w:t xml:space="preserve">ام -ويُمكن أن يكون قريبًا- سيُحمَل </w:t>
      </w:r>
      <w:r w:rsidR="00390D75">
        <w:rPr>
          <w:rFonts w:ascii="Traditional Arabic" w:hAnsi="Traditional Arabic" w:cs="Traditional Arabic" w:hint="cs"/>
          <w:sz w:val="34"/>
          <w:szCs w:val="34"/>
          <w:rtl/>
        </w:rPr>
        <w:t>ك</w:t>
      </w:r>
      <w:r w:rsidRPr="00703DE8">
        <w:rPr>
          <w:rFonts w:ascii="Traditional Arabic" w:hAnsi="Traditional Arabic" w:cs="Traditional Arabic"/>
          <w:sz w:val="34"/>
          <w:szCs w:val="34"/>
          <w:rtl/>
        </w:rPr>
        <w:t>مثل هذه الجنازة، فيخاف من الله -عزَّ وجلَّ- ويتذكَّر الموت</w:t>
      </w:r>
      <w:r w:rsidR="00703DE8">
        <w:rPr>
          <w:rFonts w:ascii="Traditional Arabic" w:hAnsi="Traditional Arabic" w:cs="Traditional Arabic"/>
          <w:sz w:val="34"/>
          <w:szCs w:val="34"/>
          <w:rtl/>
        </w:rPr>
        <w:t>،</w:t>
      </w:r>
      <w:r w:rsidRPr="00703DE8">
        <w:rPr>
          <w:rFonts w:ascii="Traditional Arabic" w:hAnsi="Traditional Arabic" w:cs="Traditional Arabic"/>
          <w:sz w:val="34"/>
          <w:szCs w:val="34"/>
          <w:rtl/>
        </w:rPr>
        <w:t xml:space="preserve"> ويتذكَّر انقضاء الأجل.</w:t>
      </w:r>
    </w:p>
    <w:p w:rsidR="00171056" w:rsidRPr="000A7D3B" w:rsidRDefault="00171056" w:rsidP="00ED1049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0A7D3B">
        <w:rPr>
          <w:rFonts w:ascii="Traditional Arabic" w:hAnsi="Traditional Arabic" w:cs="Traditional Arabic"/>
          <w:sz w:val="34"/>
          <w:szCs w:val="34"/>
          <w:rtl/>
        </w:rPr>
        <w:t xml:space="preserve">{قال -رَحِمَهُ اللهُ: </w:t>
      </w:r>
      <w:r w:rsidRPr="000A7D3B">
        <w:rPr>
          <w:rFonts w:ascii="Traditional Arabic" w:hAnsi="Traditional Arabic" w:cs="Traditional Arabic"/>
          <w:color w:val="0000FF"/>
          <w:sz w:val="34"/>
          <w:szCs w:val="34"/>
          <w:rtl/>
        </w:rPr>
        <w:t>(وَيُكْرَهُ التَّبَسُّمُ وَالتَّحَدُّثُ فِي أَمْرِ الدُّنْيَا)</w:t>
      </w:r>
      <w:r w:rsidRPr="000A7D3B">
        <w:rPr>
          <w:rFonts w:ascii="Traditional Arabic" w:hAnsi="Traditional Arabic" w:cs="Traditional Arabic"/>
          <w:sz w:val="34"/>
          <w:szCs w:val="34"/>
          <w:rtl/>
        </w:rPr>
        <w:t>}.</w:t>
      </w:r>
    </w:p>
    <w:p w:rsidR="00171056" w:rsidRPr="000A7D3B" w:rsidRDefault="00171056" w:rsidP="00390D75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0A7D3B">
        <w:rPr>
          <w:rFonts w:ascii="Traditional Arabic" w:hAnsi="Traditional Arabic" w:cs="Traditional Arabic"/>
          <w:sz w:val="34"/>
          <w:szCs w:val="34"/>
          <w:rtl/>
        </w:rPr>
        <w:t>يُكرَه التبسُّم والتَّحدُّث في أمور الد</w:t>
      </w:r>
      <w:r w:rsidR="00343E2F" w:rsidRPr="000A7D3B">
        <w:rPr>
          <w:rFonts w:ascii="Traditional Arabic" w:hAnsi="Traditional Arabic" w:cs="Traditional Arabic" w:hint="cs"/>
          <w:sz w:val="34"/>
          <w:szCs w:val="34"/>
          <w:rtl/>
        </w:rPr>
        <w:t>ُّ</w:t>
      </w:r>
      <w:r w:rsidRPr="000A7D3B">
        <w:rPr>
          <w:rFonts w:ascii="Traditional Arabic" w:hAnsi="Traditional Arabic" w:cs="Traditional Arabic"/>
          <w:sz w:val="34"/>
          <w:szCs w:val="34"/>
          <w:rtl/>
        </w:rPr>
        <w:t>نيا مع الجنازة سواء كان</w:t>
      </w:r>
      <w:r w:rsidR="00343E2F" w:rsidRPr="000A7D3B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0A7D3B">
        <w:rPr>
          <w:rFonts w:ascii="Traditional Arabic" w:hAnsi="Traditional Arabic" w:cs="Traditional Arabic"/>
          <w:sz w:val="34"/>
          <w:szCs w:val="34"/>
          <w:rtl/>
        </w:rPr>
        <w:t xml:space="preserve"> في المشي بها، أو عندما توضَع عند القبر، وإنَّما هذا الوقت للتَّذكير</w:t>
      </w:r>
      <w:r w:rsidR="00390D75" w:rsidRPr="000A7D3B">
        <w:rPr>
          <w:rFonts w:ascii="Traditional Arabic" w:hAnsi="Traditional Arabic" w:cs="Traditional Arabic" w:hint="cs"/>
          <w:sz w:val="34"/>
          <w:szCs w:val="34"/>
          <w:rtl/>
        </w:rPr>
        <w:t>؛</w:t>
      </w:r>
      <w:r w:rsidRPr="000A7D3B">
        <w:rPr>
          <w:rFonts w:ascii="Traditional Arabic" w:hAnsi="Traditional Arabic" w:cs="Traditional Arabic"/>
          <w:sz w:val="34"/>
          <w:szCs w:val="34"/>
          <w:rtl/>
        </w:rPr>
        <w:t xml:space="preserve"> لأنَّ الن</w:t>
      </w:r>
      <w:r w:rsidR="00343E2F" w:rsidRPr="000A7D3B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0A7D3B">
        <w:rPr>
          <w:rFonts w:ascii="Traditional Arabic" w:hAnsi="Traditional Arabic" w:cs="Traditional Arabic"/>
          <w:sz w:val="34"/>
          <w:szCs w:val="34"/>
          <w:rtl/>
        </w:rPr>
        <w:t xml:space="preserve">بي -صَلَّى اللهُ عَلَيْهِ وَسَلَّمَ- لمَّا وصلَ إلى قبر ولمَّا يُلحَد </w:t>
      </w:r>
      <w:r w:rsidR="00390D75" w:rsidRPr="000A7D3B">
        <w:rPr>
          <w:rFonts w:ascii="Traditional Arabic" w:hAnsi="Traditional Arabic" w:cs="Traditional Arabic" w:hint="cs"/>
          <w:sz w:val="34"/>
          <w:szCs w:val="34"/>
          <w:rtl/>
        </w:rPr>
        <w:t xml:space="preserve">بعد </w:t>
      </w:r>
      <w:r w:rsidRPr="000A7D3B">
        <w:rPr>
          <w:rFonts w:ascii="Traditional Arabic" w:hAnsi="Traditional Arabic" w:cs="Traditional Arabic"/>
          <w:sz w:val="34"/>
          <w:szCs w:val="34"/>
          <w:rtl/>
        </w:rPr>
        <w:t>وُضِعَت الجنازة وجلس الن</w:t>
      </w:r>
      <w:r w:rsidR="00343E2F" w:rsidRPr="000A7D3B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0A7D3B">
        <w:rPr>
          <w:rFonts w:ascii="Traditional Arabic" w:hAnsi="Traditional Arabic" w:cs="Traditional Arabic"/>
          <w:sz w:val="34"/>
          <w:szCs w:val="34"/>
          <w:rtl/>
        </w:rPr>
        <w:t>بي -صَلَّى اللهُ عَلَيْهِ وَسَلَّمَ- وجلسَ أصحابه حوله كأنَّما على رؤوسهم الطَّير، فوعظَهم</w:t>
      </w:r>
      <w:r w:rsidR="00703DE8" w:rsidRPr="000A7D3B">
        <w:rPr>
          <w:rFonts w:ascii="Traditional Arabic" w:hAnsi="Traditional Arabic" w:cs="Traditional Arabic"/>
          <w:sz w:val="34"/>
          <w:szCs w:val="34"/>
          <w:rtl/>
        </w:rPr>
        <w:t xml:space="preserve"> </w:t>
      </w:r>
      <w:r w:rsidRPr="000A7D3B">
        <w:rPr>
          <w:rFonts w:ascii="Traditional Arabic" w:hAnsi="Traditional Arabic" w:cs="Traditional Arabic"/>
          <w:sz w:val="34"/>
          <w:szCs w:val="34"/>
          <w:rtl/>
        </w:rPr>
        <w:t>-صَلَّى اللهُ عَلَيْهِ وَسَلَّمَ- وذكَّرهم.</w:t>
      </w:r>
    </w:p>
    <w:p w:rsidR="00171056" w:rsidRPr="00703DE8" w:rsidRDefault="00171056" w:rsidP="00ED1049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03DE8">
        <w:rPr>
          <w:rFonts w:ascii="Traditional Arabic" w:hAnsi="Traditional Arabic" w:cs="Traditional Arabic"/>
          <w:sz w:val="34"/>
          <w:szCs w:val="34"/>
          <w:rtl/>
        </w:rPr>
        <w:t>{ما حكم المبالغة في النُّصح والتَّوجيه عندَ الدَّفن؟}.</w:t>
      </w:r>
    </w:p>
    <w:p w:rsidR="00171056" w:rsidRPr="00703DE8" w:rsidRDefault="00390D75" w:rsidP="00390D75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>
        <w:rPr>
          <w:rFonts w:ascii="Traditional Arabic" w:hAnsi="Traditional Arabic" w:cs="Traditional Arabic"/>
          <w:sz w:val="34"/>
          <w:szCs w:val="34"/>
          <w:rtl/>
        </w:rPr>
        <w:t xml:space="preserve">ليس من السُّنَّة </w:t>
      </w:r>
      <w:r>
        <w:rPr>
          <w:rFonts w:ascii="Traditional Arabic" w:hAnsi="Traditional Arabic" w:cs="Traditional Arabic" w:hint="cs"/>
          <w:sz w:val="34"/>
          <w:szCs w:val="34"/>
          <w:rtl/>
        </w:rPr>
        <w:t xml:space="preserve">إكثار </w:t>
      </w:r>
      <w:r>
        <w:rPr>
          <w:rFonts w:ascii="Traditional Arabic" w:hAnsi="Traditional Arabic" w:cs="Traditional Arabic"/>
          <w:sz w:val="34"/>
          <w:szCs w:val="34"/>
          <w:rtl/>
        </w:rPr>
        <w:t>الوعظ والت</w:t>
      </w:r>
      <w:r>
        <w:rPr>
          <w:rFonts w:ascii="Traditional Arabic" w:hAnsi="Traditional Arabic" w:cs="Traditional Arabic" w:hint="cs"/>
          <w:sz w:val="34"/>
          <w:szCs w:val="34"/>
          <w:rtl/>
        </w:rPr>
        <w:t>وجيه</w:t>
      </w:r>
      <w:r w:rsidR="00171056" w:rsidRPr="00703DE8">
        <w:rPr>
          <w:rFonts w:ascii="Traditional Arabic" w:hAnsi="Traditional Arabic" w:cs="Traditional Arabic"/>
          <w:sz w:val="34"/>
          <w:szCs w:val="34"/>
          <w:rtl/>
        </w:rPr>
        <w:t xml:space="preserve"> عند القبر</w:t>
      </w:r>
      <w:r>
        <w:rPr>
          <w:rFonts w:ascii="Traditional Arabic" w:hAnsi="Traditional Arabic" w:cs="Traditional Arabic" w:hint="cs"/>
          <w:sz w:val="34"/>
          <w:szCs w:val="34"/>
          <w:rtl/>
        </w:rPr>
        <w:t>؛</w:t>
      </w:r>
      <w:r w:rsidR="00171056" w:rsidRPr="00703DE8">
        <w:rPr>
          <w:rFonts w:ascii="Traditional Arabic" w:hAnsi="Traditional Arabic" w:cs="Traditional Arabic"/>
          <w:sz w:val="34"/>
          <w:szCs w:val="34"/>
          <w:rtl/>
        </w:rPr>
        <w:t xml:space="preserve"> وإنَّما ينشغلون بدفنِ الميت والفراغ منه، ثم</w:t>
      </w:r>
      <w:r w:rsidR="00703DE8">
        <w:rPr>
          <w:rFonts w:ascii="Traditional Arabic" w:hAnsi="Traditional Arabic" w:cs="Traditional Arabic"/>
          <w:sz w:val="34"/>
          <w:szCs w:val="34"/>
          <w:rtl/>
        </w:rPr>
        <w:t xml:space="preserve"> </w:t>
      </w:r>
      <w:r w:rsidR="00171056" w:rsidRPr="00703DE8">
        <w:rPr>
          <w:rFonts w:ascii="Traditional Arabic" w:hAnsi="Traditional Arabic" w:cs="Traditional Arabic"/>
          <w:sz w:val="34"/>
          <w:szCs w:val="34"/>
          <w:rtl/>
        </w:rPr>
        <w:t>ينصرفون.</w:t>
      </w:r>
    </w:p>
    <w:p w:rsidR="00171056" w:rsidRPr="00703DE8" w:rsidRDefault="00171056" w:rsidP="00ED1049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03DE8">
        <w:rPr>
          <w:rFonts w:ascii="Traditional Arabic" w:hAnsi="Traditional Arabic" w:cs="Traditional Arabic"/>
          <w:sz w:val="34"/>
          <w:szCs w:val="34"/>
          <w:rtl/>
        </w:rPr>
        <w:t xml:space="preserve">{قال -رَحِمَهُ اللهُ: </w:t>
      </w:r>
      <w:r w:rsidRPr="00703DE8">
        <w:rPr>
          <w:rFonts w:ascii="Traditional Arabic" w:hAnsi="Traditional Arabic" w:cs="Traditional Arabic"/>
          <w:color w:val="0000FF"/>
          <w:sz w:val="34"/>
          <w:szCs w:val="34"/>
          <w:rtl/>
        </w:rPr>
        <w:t>(وَيُسْتَحَبُّ أَنْ يُدْخِلَهُ قَبْرَهُ مِنْ عِنْدِ رِجْلَيْهِ إِنْ كَانَ أَسْهَلَ)</w:t>
      </w:r>
      <w:r w:rsidRPr="00703DE8">
        <w:rPr>
          <w:rFonts w:ascii="Traditional Arabic" w:hAnsi="Traditional Arabic" w:cs="Traditional Arabic"/>
          <w:sz w:val="34"/>
          <w:szCs w:val="34"/>
          <w:rtl/>
        </w:rPr>
        <w:t>}.</w:t>
      </w:r>
    </w:p>
    <w:p w:rsidR="00171056" w:rsidRPr="00703DE8" w:rsidRDefault="00171056" w:rsidP="00ED1049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03DE8">
        <w:rPr>
          <w:rFonts w:ascii="Traditional Arabic" w:hAnsi="Traditional Arabic" w:cs="Traditional Arabic"/>
          <w:sz w:val="34"/>
          <w:szCs w:val="34"/>
          <w:rtl/>
        </w:rPr>
        <w:t>يُدخله قبرَه من عند رجليه ويسلُّه سلَّا، ولا يُدخله بالع</w:t>
      </w:r>
      <w:r w:rsidR="00343E2F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03DE8">
        <w:rPr>
          <w:rFonts w:ascii="Traditional Arabic" w:hAnsi="Traditional Arabic" w:cs="Traditional Arabic"/>
          <w:sz w:val="34"/>
          <w:szCs w:val="34"/>
          <w:rtl/>
        </w:rPr>
        <w:t>رض</w:t>
      </w:r>
      <w:r w:rsidR="00343E2F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03DE8">
        <w:rPr>
          <w:rFonts w:ascii="Traditional Arabic" w:hAnsi="Traditional Arabic" w:cs="Traditional Arabic"/>
          <w:sz w:val="34"/>
          <w:szCs w:val="34"/>
          <w:rtl/>
        </w:rPr>
        <w:t>، وهذا إن كان أسهل فيُعمَل به.</w:t>
      </w:r>
    </w:p>
    <w:p w:rsidR="00171056" w:rsidRPr="000A7D3B" w:rsidRDefault="00171056" w:rsidP="00ED1049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0A7D3B">
        <w:rPr>
          <w:rFonts w:ascii="Traditional Arabic" w:hAnsi="Traditional Arabic" w:cs="Traditional Arabic"/>
          <w:sz w:val="34"/>
          <w:szCs w:val="34"/>
          <w:rtl/>
        </w:rPr>
        <w:lastRenderedPageBreak/>
        <w:t xml:space="preserve">{قال -رَحِمَهُ اللهُ: </w:t>
      </w:r>
      <w:r w:rsidRPr="000A7D3B">
        <w:rPr>
          <w:rFonts w:ascii="Traditional Arabic" w:hAnsi="Traditional Arabic" w:cs="Traditional Arabic"/>
          <w:color w:val="0000FF"/>
          <w:sz w:val="34"/>
          <w:szCs w:val="34"/>
          <w:rtl/>
        </w:rPr>
        <w:t>(وَيُسْتَحَبُّ رَفْعُ الْقَبْرِ قَدْرَ شِبْرٍ،</w:t>
      </w:r>
      <w:r w:rsidR="00703DE8" w:rsidRPr="000A7D3B">
        <w:rPr>
          <w:rFonts w:ascii="Traditional Arabic" w:hAnsi="Traditional Arabic" w:cs="Traditional Arabic"/>
          <w:color w:val="0000FF"/>
          <w:sz w:val="34"/>
          <w:szCs w:val="34"/>
          <w:rtl/>
        </w:rPr>
        <w:t xml:space="preserve"> </w:t>
      </w:r>
      <w:r w:rsidRPr="000A7D3B">
        <w:rPr>
          <w:rFonts w:ascii="Traditional Arabic" w:hAnsi="Traditional Arabic" w:cs="Traditional Arabic"/>
          <w:color w:val="0000FF"/>
          <w:sz w:val="34"/>
          <w:szCs w:val="34"/>
          <w:rtl/>
        </w:rPr>
        <w:t>وَيُرَشُّ عَلَيْهِ الْمَاءَ، وَيُوضَعُ عَلَيْهِ حَصْبَاءَ تَحْفَظُ تُرَابَهُ)</w:t>
      </w:r>
      <w:r w:rsidRPr="000A7D3B">
        <w:rPr>
          <w:rFonts w:ascii="Traditional Arabic" w:hAnsi="Traditional Arabic" w:cs="Traditional Arabic"/>
          <w:sz w:val="34"/>
          <w:szCs w:val="34"/>
          <w:rtl/>
        </w:rPr>
        <w:t>}.</w:t>
      </w:r>
    </w:p>
    <w:p w:rsidR="00171056" w:rsidRPr="000A7D3B" w:rsidRDefault="00171056" w:rsidP="00ED1049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0A7D3B">
        <w:rPr>
          <w:rFonts w:ascii="Traditional Arabic" w:hAnsi="Traditional Arabic" w:cs="Traditional Arabic"/>
          <w:sz w:val="34"/>
          <w:szCs w:val="34"/>
          <w:rtl/>
        </w:rPr>
        <w:t>يعني</w:t>
      </w:r>
      <w:r w:rsidR="00390D75" w:rsidRPr="000A7D3B">
        <w:rPr>
          <w:rFonts w:ascii="Traditional Arabic" w:hAnsi="Traditional Arabic" w:cs="Traditional Arabic" w:hint="cs"/>
          <w:sz w:val="34"/>
          <w:szCs w:val="34"/>
          <w:rtl/>
        </w:rPr>
        <w:t>:</w:t>
      </w:r>
      <w:r w:rsidRPr="000A7D3B">
        <w:rPr>
          <w:rFonts w:ascii="Traditional Arabic" w:hAnsi="Traditional Arabic" w:cs="Traditional Arabic"/>
          <w:sz w:val="34"/>
          <w:szCs w:val="34"/>
          <w:rtl/>
        </w:rPr>
        <w:t xml:space="preserve"> إذا دُفِنَ الميِّت فإنَّه يُرفَع عن الأرض من ترابه قدرَ شبرٍ، ويكونُ م</w:t>
      </w:r>
      <w:r w:rsidR="00343E2F" w:rsidRPr="000A7D3B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0A7D3B">
        <w:rPr>
          <w:rFonts w:ascii="Traditional Arabic" w:hAnsi="Traditional Arabic" w:cs="Traditional Arabic"/>
          <w:sz w:val="34"/>
          <w:szCs w:val="34"/>
          <w:rtl/>
        </w:rPr>
        <w:t>سنَّمًا من أجلِ أن ينزل ماء المطر من جوانبه، ويُوضَع عليه حصباء تمنع تطايُر تراب الميت، ويُرش عليه بالماء.</w:t>
      </w:r>
    </w:p>
    <w:p w:rsidR="00171056" w:rsidRPr="00703DE8" w:rsidRDefault="00171056" w:rsidP="00ED1049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03DE8">
        <w:rPr>
          <w:rFonts w:ascii="Traditional Arabic" w:hAnsi="Traditional Arabic" w:cs="Traditional Arabic"/>
          <w:sz w:val="34"/>
          <w:szCs w:val="34"/>
          <w:rtl/>
        </w:rPr>
        <w:t xml:space="preserve">{قال -رَحِمَهُ اللهُ: </w:t>
      </w:r>
      <w:r w:rsidRPr="00703DE8">
        <w:rPr>
          <w:rFonts w:ascii="Traditional Arabic" w:hAnsi="Traditional Arabic" w:cs="Traditional Arabic"/>
          <w:color w:val="0000FF"/>
          <w:sz w:val="34"/>
          <w:szCs w:val="34"/>
          <w:rtl/>
        </w:rPr>
        <w:t>(وَلاَ بَأْسَ بِتَعْلِيمِهِ بِحَجَرٍ وِنَحْوِهِ لِيُعْرَفَ)</w:t>
      </w:r>
      <w:r w:rsidRPr="00703DE8">
        <w:rPr>
          <w:rFonts w:ascii="Traditional Arabic" w:hAnsi="Traditional Arabic" w:cs="Traditional Arabic"/>
          <w:sz w:val="34"/>
          <w:szCs w:val="34"/>
          <w:rtl/>
        </w:rPr>
        <w:t>}.</w:t>
      </w:r>
    </w:p>
    <w:p w:rsidR="00171056" w:rsidRPr="00703DE8" w:rsidRDefault="00171056" w:rsidP="00ED1049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03DE8">
        <w:rPr>
          <w:rFonts w:ascii="Traditional Arabic" w:hAnsi="Traditional Arabic" w:cs="Traditional Arabic"/>
          <w:sz w:val="34"/>
          <w:szCs w:val="34"/>
          <w:rtl/>
        </w:rPr>
        <w:t>لا بأسَ لوليِّ الميت وقريبه الذي يُريد أن يزورَه ويُسلِّم عليه أن يضع حجرًا لا يعرفه إلَّا هو، أو يضع شيئًا من العلامات لا يعرفها إلَّا هو.</w:t>
      </w:r>
    </w:p>
    <w:p w:rsidR="00171056" w:rsidRPr="00703DE8" w:rsidRDefault="00171056" w:rsidP="00ED1049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03DE8">
        <w:rPr>
          <w:rFonts w:ascii="Traditional Arabic" w:hAnsi="Traditional Arabic" w:cs="Traditional Arabic"/>
          <w:sz w:val="34"/>
          <w:szCs w:val="34"/>
          <w:rtl/>
        </w:rPr>
        <w:t xml:space="preserve">{قال -رَحِمَهُ اللهُ: </w:t>
      </w:r>
      <w:r w:rsidRPr="00703DE8">
        <w:rPr>
          <w:rFonts w:ascii="Traditional Arabic" w:hAnsi="Traditional Arabic" w:cs="Traditional Arabic"/>
          <w:color w:val="0000FF"/>
          <w:sz w:val="34"/>
          <w:szCs w:val="34"/>
          <w:rtl/>
        </w:rPr>
        <w:t xml:space="preserve">(وَيَقُولُ عِنْدَ وَضْعِهِ: </w:t>
      </w:r>
      <w:r w:rsidR="00703DE8" w:rsidRPr="00703DE8">
        <w:rPr>
          <w:rFonts w:ascii="Traditional Arabic" w:hAnsi="Traditional Arabic" w:cs="Traditional Arabic"/>
          <w:color w:val="008000"/>
          <w:sz w:val="34"/>
          <w:szCs w:val="34"/>
          <w:rtl/>
        </w:rPr>
        <w:t>«</w:t>
      </w:r>
      <w:r w:rsidRPr="00703DE8">
        <w:rPr>
          <w:rFonts w:ascii="Traditional Arabic" w:hAnsi="Traditional Arabic" w:cs="Traditional Arabic"/>
          <w:color w:val="008000"/>
          <w:sz w:val="34"/>
          <w:szCs w:val="34"/>
          <w:rtl/>
        </w:rPr>
        <w:t>بِسْمِ اللهِ، وَعَلَى مِلَّةِ رَسُولِ الله صَلَّى الله وَسَلَّمَ»</w:t>
      </w:r>
      <w:r w:rsidRPr="00703DE8">
        <w:rPr>
          <w:rFonts w:ascii="Traditional Arabic" w:hAnsi="Traditional Arabic" w:cs="Traditional Arabic"/>
          <w:color w:val="0000FF"/>
          <w:sz w:val="34"/>
          <w:szCs w:val="34"/>
          <w:rtl/>
        </w:rPr>
        <w:t xml:space="preserve"> )</w:t>
      </w:r>
      <w:r w:rsidRPr="00703DE8">
        <w:rPr>
          <w:rFonts w:ascii="Traditional Arabic" w:hAnsi="Traditional Arabic" w:cs="Traditional Arabic"/>
          <w:sz w:val="34"/>
          <w:szCs w:val="34"/>
          <w:rtl/>
        </w:rPr>
        <w:t>}.</w:t>
      </w:r>
    </w:p>
    <w:p w:rsidR="00171056" w:rsidRPr="00703DE8" w:rsidRDefault="00171056" w:rsidP="00ED1049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03DE8">
        <w:rPr>
          <w:rFonts w:ascii="Traditional Arabic" w:hAnsi="Traditional Arabic" w:cs="Traditional Arabic"/>
          <w:sz w:val="34"/>
          <w:szCs w:val="34"/>
          <w:rtl/>
        </w:rPr>
        <w:t xml:space="preserve">يقول واضعُ الميِّت في قبره: </w:t>
      </w:r>
      <w:r w:rsidR="00703DE8" w:rsidRPr="00703DE8">
        <w:rPr>
          <w:rFonts w:ascii="Traditional Arabic" w:hAnsi="Traditional Arabic" w:cs="Traditional Arabic"/>
          <w:color w:val="008000"/>
          <w:sz w:val="34"/>
          <w:szCs w:val="34"/>
          <w:rtl/>
        </w:rPr>
        <w:t>«</w:t>
      </w:r>
      <w:r w:rsidRPr="00703DE8">
        <w:rPr>
          <w:rFonts w:ascii="Traditional Arabic" w:hAnsi="Traditional Arabic" w:cs="Traditional Arabic"/>
          <w:color w:val="008000"/>
          <w:sz w:val="34"/>
          <w:szCs w:val="34"/>
          <w:rtl/>
        </w:rPr>
        <w:t>بِسْمِ اللهِ، وَعَلَى مِلَّةِ رَسُولِ الله صَلَّى الله وَسَلَّمَ»</w:t>
      </w:r>
      <w:r w:rsidRPr="00703DE8">
        <w:rPr>
          <w:rFonts w:ascii="Traditional Arabic" w:hAnsi="Traditional Arabic" w:cs="Traditional Arabic"/>
          <w:sz w:val="34"/>
          <w:szCs w:val="34"/>
          <w:rtl/>
        </w:rPr>
        <w:t>، هكذا الذِّكر الذي يُقال.</w:t>
      </w:r>
    </w:p>
    <w:p w:rsidR="00171056" w:rsidRPr="000A7D3B" w:rsidRDefault="00171056" w:rsidP="00ED1049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0A7D3B">
        <w:rPr>
          <w:rFonts w:ascii="Traditional Arabic" w:hAnsi="Traditional Arabic" w:cs="Traditional Arabic"/>
          <w:sz w:val="34"/>
          <w:szCs w:val="34"/>
          <w:rtl/>
        </w:rPr>
        <w:t xml:space="preserve">{قال -رَحِمَهُ اللهُ: </w:t>
      </w:r>
      <w:r w:rsidRPr="000A7D3B">
        <w:rPr>
          <w:rFonts w:ascii="Traditional Arabic" w:hAnsi="Traditional Arabic" w:cs="Traditional Arabic"/>
          <w:color w:val="0000FF"/>
          <w:sz w:val="34"/>
          <w:szCs w:val="34"/>
          <w:rtl/>
        </w:rPr>
        <w:t>(وَيُسْتَحَبُّ الدُّعَاءُ عِنْدَ الْقَبْرِ بَعْدَ الدَّفْنِ وَاقِفًا عِنْدَهُ)</w:t>
      </w:r>
      <w:r w:rsidRPr="000A7D3B">
        <w:rPr>
          <w:rFonts w:ascii="Traditional Arabic" w:hAnsi="Traditional Arabic" w:cs="Traditional Arabic"/>
          <w:sz w:val="34"/>
          <w:szCs w:val="34"/>
          <w:rtl/>
        </w:rPr>
        <w:t>}.</w:t>
      </w:r>
    </w:p>
    <w:p w:rsidR="00171056" w:rsidRPr="000A7D3B" w:rsidRDefault="00171056" w:rsidP="00ED1049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0A7D3B">
        <w:rPr>
          <w:rFonts w:ascii="Traditional Arabic" w:hAnsi="Traditional Arabic" w:cs="Traditional Arabic"/>
          <w:sz w:val="34"/>
          <w:szCs w:val="34"/>
          <w:rtl/>
        </w:rPr>
        <w:t xml:space="preserve">يُستحَبُّ الدُّعاء للميِّت عندَ قبره واقفًا، لقوله -صَلَّى اللهُ عَلَيْهِ وَسَلَّمَ- لمَّا فرغ من دفن ميتٍ: </w:t>
      </w:r>
      <w:r w:rsidR="00703DE8" w:rsidRPr="000A7D3B">
        <w:rPr>
          <w:rFonts w:ascii="Traditional Arabic" w:hAnsi="Traditional Arabic" w:cs="Traditional Arabic"/>
          <w:color w:val="008000"/>
          <w:sz w:val="34"/>
          <w:szCs w:val="34"/>
          <w:rtl/>
        </w:rPr>
        <w:t>«</w:t>
      </w:r>
      <w:r w:rsidR="00EF6F03" w:rsidRPr="000A7D3B">
        <w:rPr>
          <w:rFonts w:ascii="Traditional Arabic" w:hAnsi="Traditional Arabic" w:cs="Traditional Arabic"/>
          <w:color w:val="008000"/>
          <w:sz w:val="34"/>
          <w:szCs w:val="34"/>
          <w:rtl/>
        </w:rPr>
        <w:t>اسْتَغْفِرُوا لِأَخِيكُمْ ، وَسَلُوا لَهُ بِالتَّثْبِيتِ ، فَإِنَّهُ الْآنَ يُسْأَلُ</w:t>
      </w:r>
      <w:r w:rsidRPr="000A7D3B">
        <w:rPr>
          <w:rFonts w:ascii="Traditional Arabic" w:hAnsi="Traditional Arabic" w:cs="Traditional Arabic"/>
          <w:color w:val="008000"/>
          <w:sz w:val="34"/>
          <w:szCs w:val="34"/>
          <w:rtl/>
        </w:rPr>
        <w:t>»</w:t>
      </w:r>
      <w:r w:rsidR="00EF6F03" w:rsidRPr="000A7D3B">
        <w:rPr>
          <w:rStyle w:val="FootnoteReference"/>
          <w:rFonts w:ascii="Traditional Arabic" w:hAnsi="Traditional Arabic" w:cs="Traditional Arabic"/>
          <w:sz w:val="34"/>
          <w:szCs w:val="34"/>
          <w:rtl/>
        </w:rPr>
        <w:footnoteReference w:id="4"/>
      </w:r>
      <w:r w:rsidRPr="000A7D3B">
        <w:rPr>
          <w:rFonts w:ascii="Traditional Arabic" w:hAnsi="Traditional Arabic" w:cs="Traditional Arabic"/>
          <w:sz w:val="34"/>
          <w:szCs w:val="34"/>
          <w:rtl/>
        </w:rPr>
        <w:t>.</w:t>
      </w:r>
    </w:p>
    <w:p w:rsidR="00171056" w:rsidRPr="00703DE8" w:rsidRDefault="00171056" w:rsidP="00ED1049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bookmarkStart w:id="0" w:name="_GoBack"/>
      <w:bookmarkEnd w:id="0"/>
      <w:r w:rsidRPr="00703DE8">
        <w:rPr>
          <w:rFonts w:ascii="Traditional Arabic" w:hAnsi="Traditional Arabic" w:cs="Traditional Arabic"/>
          <w:sz w:val="34"/>
          <w:szCs w:val="34"/>
          <w:rtl/>
        </w:rPr>
        <w:t xml:space="preserve">{قال -رَحِمَهُ اللهُ: </w:t>
      </w:r>
      <w:r w:rsidRPr="00703DE8">
        <w:rPr>
          <w:rFonts w:ascii="Traditional Arabic" w:hAnsi="Traditional Arabic" w:cs="Traditional Arabic"/>
          <w:color w:val="0000FF"/>
          <w:sz w:val="34"/>
          <w:szCs w:val="34"/>
          <w:rtl/>
        </w:rPr>
        <w:t>(وَيُسْتَحَبُّ لِمْنَ حَضَرَ أَنْ يُحْثُوَ عَلَيْهِ مِنْ قِبَلِ رَأْسِهِ ثَلاَثَ حَثَيَاتٍ)</w:t>
      </w:r>
      <w:r w:rsidRPr="00703DE8">
        <w:rPr>
          <w:rFonts w:ascii="Traditional Arabic" w:hAnsi="Traditional Arabic" w:cs="Traditional Arabic"/>
          <w:sz w:val="34"/>
          <w:szCs w:val="34"/>
          <w:rtl/>
        </w:rPr>
        <w:t>}.</w:t>
      </w:r>
    </w:p>
    <w:p w:rsidR="00171056" w:rsidRPr="00703DE8" w:rsidRDefault="00171056" w:rsidP="00ED1049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03DE8">
        <w:rPr>
          <w:rFonts w:ascii="Traditional Arabic" w:hAnsi="Traditional Arabic" w:cs="Traditional Arabic"/>
          <w:sz w:val="34"/>
          <w:szCs w:val="34"/>
          <w:rtl/>
        </w:rPr>
        <w:t>يُشارِك في دفنِ الميِّت على الأقلِّ بثلا</w:t>
      </w:r>
      <w:r w:rsidR="00703DE8">
        <w:rPr>
          <w:rFonts w:ascii="Traditional Arabic" w:hAnsi="Traditional Arabic" w:cs="Traditional Arabic" w:hint="cs"/>
          <w:sz w:val="34"/>
          <w:szCs w:val="34"/>
          <w:rtl/>
        </w:rPr>
        <w:t>ث</w:t>
      </w:r>
      <w:r w:rsidRPr="00703DE8">
        <w:rPr>
          <w:rFonts w:ascii="Traditional Arabic" w:hAnsi="Traditional Arabic" w:cs="Traditional Arabic"/>
          <w:sz w:val="34"/>
          <w:szCs w:val="34"/>
          <w:rtl/>
        </w:rPr>
        <w:t xml:space="preserve"> حثياتٍ من التُّراب.</w:t>
      </w:r>
    </w:p>
    <w:p w:rsidR="00171056" w:rsidRPr="00703DE8" w:rsidRDefault="00171056" w:rsidP="00ED1049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03DE8">
        <w:rPr>
          <w:rFonts w:ascii="Traditional Arabic" w:hAnsi="Traditional Arabic" w:cs="Traditional Arabic"/>
          <w:sz w:val="34"/>
          <w:szCs w:val="34"/>
          <w:rtl/>
        </w:rPr>
        <w:t>{شكر الله لكم سماحة الش</w:t>
      </w:r>
      <w:r w:rsidR="00597426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03DE8">
        <w:rPr>
          <w:rFonts w:ascii="Traditional Arabic" w:hAnsi="Traditional Arabic" w:cs="Traditional Arabic"/>
          <w:sz w:val="34"/>
          <w:szCs w:val="34"/>
          <w:rtl/>
        </w:rPr>
        <w:t>يخ صالح</w:t>
      </w:r>
      <w:r w:rsidR="00703DE8">
        <w:rPr>
          <w:rFonts w:ascii="Traditional Arabic" w:hAnsi="Traditional Arabic" w:cs="Traditional Arabic"/>
          <w:sz w:val="34"/>
          <w:szCs w:val="34"/>
          <w:rtl/>
        </w:rPr>
        <w:t>،</w:t>
      </w:r>
      <w:r w:rsidRPr="00703DE8">
        <w:rPr>
          <w:rFonts w:ascii="Traditional Arabic" w:hAnsi="Traditional Arabic" w:cs="Traditional Arabic"/>
          <w:sz w:val="34"/>
          <w:szCs w:val="34"/>
          <w:rtl/>
        </w:rPr>
        <w:t xml:space="preserve"> وسوف نستكمل -إن شاء الله- المتن وما تبقَّى من هذا الدرس في باب "الجنائز" في الدرس القادم -بإذن الله.</w:t>
      </w:r>
    </w:p>
    <w:p w:rsidR="0069413E" w:rsidRPr="00703DE8" w:rsidRDefault="00171056" w:rsidP="00ED1049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</w:rPr>
      </w:pPr>
      <w:r w:rsidRPr="00703DE8">
        <w:rPr>
          <w:rFonts w:ascii="Traditional Arabic" w:hAnsi="Traditional Arabic" w:cs="Traditional Arabic"/>
          <w:sz w:val="34"/>
          <w:szCs w:val="34"/>
          <w:rtl/>
        </w:rPr>
        <w:t>حتَّى ذلكم الحين أشكر فريق العمل في هذا البرنامج، وفي هذه الدروس المهمَّة للأمَّة، جزاكم الله عنَّا وعن المسلمين خيرَ الجزاء، والسلام عليكم ورحمة الله وبركاته}.</w:t>
      </w:r>
    </w:p>
    <w:sectPr w:rsidR="0069413E" w:rsidRPr="00703DE8" w:rsidSect="00597426">
      <w:pgSz w:w="11906" w:h="16838"/>
      <w:pgMar w:top="1440" w:right="1800" w:bottom="1440" w:left="1800" w:header="720" w:footer="720" w:gutter="0"/>
      <w:pgBorders w:offsetFrom="page">
        <w:top w:val="twistedLines2" w:sz="15" w:space="24" w:color="auto"/>
        <w:left w:val="twistedLines2" w:sz="15" w:space="24" w:color="auto"/>
        <w:bottom w:val="twistedLines2" w:sz="15" w:space="24" w:color="auto"/>
        <w:right w:val="twistedLines2" w:sz="15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4762" w:rsidRDefault="00D84762" w:rsidP="00703DE8">
      <w:pPr>
        <w:spacing w:after="0" w:line="240" w:lineRule="auto"/>
      </w:pPr>
      <w:r>
        <w:separator/>
      </w:r>
    </w:p>
  </w:endnote>
  <w:endnote w:type="continuationSeparator" w:id="0">
    <w:p w:rsidR="00D84762" w:rsidRDefault="00D84762" w:rsidP="00703D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4762" w:rsidRDefault="00D84762" w:rsidP="00703DE8">
      <w:pPr>
        <w:spacing w:after="0" w:line="240" w:lineRule="auto"/>
      </w:pPr>
      <w:r>
        <w:separator/>
      </w:r>
    </w:p>
  </w:footnote>
  <w:footnote w:type="continuationSeparator" w:id="0">
    <w:p w:rsidR="00D84762" w:rsidRDefault="00D84762" w:rsidP="00703DE8">
      <w:pPr>
        <w:spacing w:after="0" w:line="240" w:lineRule="auto"/>
      </w:pPr>
      <w:r>
        <w:continuationSeparator/>
      </w:r>
    </w:p>
  </w:footnote>
  <w:footnote w:id="1">
    <w:p w:rsidR="00EF6F03" w:rsidRPr="002D0188" w:rsidRDefault="00EF6F03" w:rsidP="00EF6F03">
      <w:pPr>
        <w:pStyle w:val="FootnoteText"/>
        <w:rPr>
          <w:rFonts w:cs="Traditional Arabic"/>
          <w:rtl/>
        </w:rPr>
      </w:pPr>
      <w:r w:rsidRPr="002D0188">
        <w:rPr>
          <w:rStyle w:val="FootnoteReference"/>
          <w:rFonts w:cs="Traditional Arabic"/>
        </w:rPr>
        <w:footnoteRef/>
      </w:r>
      <w:r w:rsidRPr="002D0188">
        <w:rPr>
          <w:rFonts w:cs="Traditional Arabic"/>
          <w:rtl/>
        </w:rPr>
        <w:t xml:space="preserve"> أخرجه النسائي (2022)، وابن ماجه (1528) واللفظ له، وأحمد (19470)</w:t>
      </w:r>
    </w:p>
  </w:footnote>
  <w:footnote w:id="2">
    <w:p w:rsidR="00343E2F" w:rsidRPr="002D0188" w:rsidRDefault="00343E2F">
      <w:pPr>
        <w:pStyle w:val="FootnoteText"/>
        <w:rPr>
          <w:rFonts w:cs="Traditional Arabic"/>
        </w:rPr>
      </w:pPr>
      <w:r w:rsidRPr="002D0188">
        <w:rPr>
          <w:rStyle w:val="FootnoteReference"/>
          <w:rFonts w:cs="Traditional Arabic"/>
        </w:rPr>
        <w:footnoteRef/>
      </w:r>
      <w:r w:rsidRPr="002D0188">
        <w:rPr>
          <w:rFonts w:cs="Traditional Arabic"/>
          <w:rtl/>
        </w:rPr>
        <w:t xml:space="preserve"> مسلم (1373)</w:t>
      </w:r>
      <w:r w:rsidRPr="002D0188">
        <w:rPr>
          <w:rFonts w:cs="Traditional Arabic" w:hint="cs"/>
          <w:rtl/>
        </w:rPr>
        <w:t>.</w:t>
      </w:r>
    </w:p>
  </w:footnote>
  <w:footnote w:id="3">
    <w:p w:rsidR="004E0037" w:rsidRPr="002D0188" w:rsidRDefault="004E0037">
      <w:pPr>
        <w:pStyle w:val="FootnoteText"/>
        <w:rPr>
          <w:rFonts w:cs="Traditional Arabic"/>
          <w:rtl/>
        </w:rPr>
      </w:pPr>
      <w:r w:rsidRPr="002D0188">
        <w:rPr>
          <w:rStyle w:val="FootnoteReference"/>
          <w:rFonts w:cs="Traditional Arabic"/>
        </w:rPr>
        <w:footnoteRef/>
      </w:r>
      <w:r w:rsidRPr="002D0188">
        <w:rPr>
          <w:rFonts w:cs="Traditional Arabic"/>
          <w:rtl/>
        </w:rPr>
        <w:t xml:space="preserve"> البخاري (1315) ، ومسلم (944)</w:t>
      </w:r>
      <w:r w:rsidR="00EF6F03" w:rsidRPr="002D0188">
        <w:rPr>
          <w:rFonts w:cs="Traditional Arabic" w:hint="cs"/>
          <w:rtl/>
        </w:rPr>
        <w:t>.</w:t>
      </w:r>
    </w:p>
  </w:footnote>
  <w:footnote w:id="4">
    <w:p w:rsidR="00EF6F03" w:rsidRPr="002D0188" w:rsidRDefault="00EF6F03">
      <w:pPr>
        <w:pStyle w:val="FootnoteText"/>
        <w:rPr>
          <w:rFonts w:cs="Traditional Arabic"/>
          <w:rtl/>
        </w:rPr>
      </w:pPr>
      <w:r w:rsidRPr="002D0188">
        <w:rPr>
          <w:rStyle w:val="FootnoteReference"/>
          <w:rFonts w:cs="Traditional Arabic"/>
        </w:rPr>
        <w:footnoteRef/>
      </w:r>
      <w:r w:rsidRPr="002D0188">
        <w:rPr>
          <w:rFonts w:cs="Traditional Arabic"/>
          <w:rtl/>
        </w:rPr>
        <w:t xml:space="preserve"> صححه الشيخ الألباني في صحيح أبي داود</w:t>
      </w:r>
      <w:r w:rsidRPr="002D0188">
        <w:rPr>
          <w:rFonts w:cs="Traditional Arabic" w:hint="cs"/>
          <w:rtl/>
        </w:rPr>
        <w:t xml:space="preserve"> </w:t>
      </w:r>
      <w:r w:rsidRPr="002D0188">
        <w:rPr>
          <w:rFonts w:cs="Traditional Arabic"/>
          <w:rtl/>
        </w:rPr>
        <w:t>(3221</w:t>
      </w:r>
      <w:r w:rsidRPr="002D0188">
        <w:rPr>
          <w:rFonts w:cs="Traditional Arabic" w:hint="cs"/>
          <w:rtl/>
        </w:rPr>
        <w:t xml:space="preserve">).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6C465F"/>
    <w:multiLevelType w:val="hybridMultilevel"/>
    <w:tmpl w:val="F7A29E70"/>
    <w:lvl w:ilvl="0" w:tplc="B58AEED4">
      <w:numFmt w:val="bullet"/>
      <w:lvlText w:val="-"/>
      <w:lvlJc w:val="left"/>
      <w:pPr>
        <w:ind w:left="757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">
    <w:nsid w:val="261D5ABA"/>
    <w:multiLevelType w:val="hybridMultilevel"/>
    <w:tmpl w:val="C38A2218"/>
    <w:lvl w:ilvl="0" w:tplc="040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056"/>
    <w:rsid w:val="000A7D3B"/>
    <w:rsid w:val="000E6E67"/>
    <w:rsid w:val="00171056"/>
    <w:rsid w:val="002D0188"/>
    <w:rsid w:val="00343E2F"/>
    <w:rsid w:val="00390D75"/>
    <w:rsid w:val="003964C8"/>
    <w:rsid w:val="003E2BE3"/>
    <w:rsid w:val="004E0037"/>
    <w:rsid w:val="004E31F1"/>
    <w:rsid w:val="00597426"/>
    <w:rsid w:val="0069413E"/>
    <w:rsid w:val="00703DE8"/>
    <w:rsid w:val="009F353E"/>
    <w:rsid w:val="00D84762"/>
    <w:rsid w:val="00ED1049"/>
    <w:rsid w:val="00EF6F03"/>
    <w:rsid w:val="00F5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F455B08-E8B4-4EAE-84EF-B1F7348E4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703DE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03DE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03DE8"/>
    <w:rPr>
      <w:vertAlign w:val="superscript"/>
    </w:rPr>
  </w:style>
  <w:style w:type="paragraph" w:styleId="ListParagraph">
    <w:name w:val="List Paragraph"/>
    <w:basedOn w:val="Normal"/>
    <w:uiPriority w:val="34"/>
    <w:qFormat/>
    <w:rsid w:val="002D01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4</Pages>
  <Words>974</Words>
  <Characters>5554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MaZoNa</dc:creator>
  <cp:lastModifiedBy>Omar</cp:lastModifiedBy>
  <cp:revision>9</cp:revision>
  <dcterms:created xsi:type="dcterms:W3CDTF">2019-11-04T07:05:00Z</dcterms:created>
  <dcterms:modified xsi:type="dcterms:W3CDTF">2019-11-04T21:42:00Z</dcterms:modified>
</cp:coreProperties>
</file>